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CFCA6" w14:textId="77777777" w:rsidR="007F5766" w:rsidRDefault="006C772C">
      <w:pPr>
        <w:spacing w:after="591" w:line="259" w:lineRule="auto"/>
        <w:ind w:left="0" w:right="0" w:firstLine="0"/>
        <w:jc w:val="left"/>
      </w:pPr>
      <w:r>
        <w:rPr>
          <w:sz w:val="16"/>
        </w:rPr>
        <w:t>27 Sep 2023</w:t>
      </w:r>
      <w:r>
        <w:t xml:space="preserve"> </w:t>
      </w:r>
    </w:p>
    <w:p w14:paraId="4BE51E5B" w14:textId="77777777" w:rsidR="007F5766" w:rsidRDefault="006C772C">
      <w:pPr>
        <w:spacing w:after="0" w:line="259" w:lineRule="auto"/>
        <w:ind w:left="0" w:right="0" w:firstLine="0"/>
        <w:jc w:val="left"/>
      </w:pPr>
      <w:r>
        <w:rPr>
          <w:noProof/>
        </w:rPr>
        <w:drawing>
          <wp:inline distT="0" distB="0" distL="0" distR="0" wp14:anchorId="5191B24A" wp14:editId="5D71A74F">
            <wp:extent cx="2077105" cy="611505"/>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0"/>
                    <a:stretch>
                      <a:fillRect/>
                    </a:stretch>
                  </pic:blipFill>
                  <pic:spPr>
                    <a:xfrm>
                      <a:off x="0" y="0"/>
                      <a:ext cx="2077105" cy="611505"/>
                    </a:xfrm>
                    <a:prstGeom prst="rect">
                      <a:avLst/>
                    </a:prstGeom>
                  </pic:spPr>
                </pic:pic>
              </a:graphicData>
            </a:graphic>
          </wp:inline>
        </w:drawing>
      </w:r>
      <w:r>
        <w:rPr>
          <w:b/>
          <w:sz w:val="36"/>
        </w:rPr>
        <w:t xml:space="preserve"> </w:t>
      </w:r>
    </w:p>
    <w:p w14:paraId="2FCA6FC9" w14:textId="77777777" w:rsidR="007F5766" w:rsidRDefault="006C772C">
      <w:pPr>
        <w:spacing w:after="393" w:line="259" w:lineRule="auto"/>
        <w:ind w:left="2625" w:right="0" w:firstLine="0"/>
        <w:jc w:val="center"/>
      </w:pPr>
      <w:r>
        <w:rPr>
          <w:b/>
          <w:sz w:val="40"/>
        </w:rPr>
        <w:t xml:space="preserve"> </w:t>
      </w:r>
    </w:p>
    <w:p w14:paraId="042F4CFD" w14:textId="317F958D" w:rsidR="007F5766" w:rsidRDefault="006C772C" w:rsidP="00D41153">
      <w:pPr>
        <w:pStyle w:val="Heading1"/>
        <w:jc w:val="center"/>
      </w:pPr>
      <w:r>
        <w:t>Services Contract</w:t>
      </w:r>
    </w:p>
    <w:p w14:paraId="1BCCA0A2" w14:textId="74F4C72D" w:rsidR="00D41153" w:rsidRPr="00D41153" w:rsidRDefault="00D41153" w:rsidP="00D41153">
      <w:pPr>
        <w:jc w:val="center"/>
        <w:rPr>
          <w:b/>
          <w:bCs/>
          <w:sz w:val="40"/>
          <w:szCs w:val="40"/>
        </w:rPr>
      </w:pPr>
      <w:r>
        <w:rPr>
          <w:b/>
          <w:bCs/>
          <w:sz w:val="40"/>
          <w:szCs w:val="40"/>
        </w:rPr>
        <w:t xml:space="preserve">     </w:t>
      </w:r>
      <w:r w:rsidRPr="00D41153">
        <w:rPr>
          <w:b/>
          <w:bCs/>
          <w:sz w:val="40"/>
          <w:szCs w:val="40"/>
        </w:rPr>
        <w:t>Ref: DDaT24525</w:t>
      </w:r>
    </w:p>
    <w:p w14:paraId="252BFC27" w14:textId="381114B4" w:rsidR="00D41153" w:rsidRPr="00D41153" w:rsidRDefault="00D41153" w:rsidP="00D41153">
      <w:pPr>
        <w:jc w:val="center"/>
        <w:rPr>
          <w:sz w:val="40"/>
          <w:szCs w:val="40"/>
        </w:rPr>
      </w:pPr>
      <w:r w:rsidRPr="00D41153">
        <w:rPr>
          <w:b/>
          <w:bCs/>
          <w:sz w:val="40"/>
          <w:szCs w:val="40"/>
        </w:rPr>
        <w:t>Research Outcome Collections System</w:t>
      </w:r>
    </w:p>
    <w:p w14:paraId="6AE2ABED" w14:textId="77777777" w:rsidR="00E5140E" w:rsidRDefault="006C772C" w:rsidP="00D41153">
      <w:pPr>
        <w:spacing w:after="391" w:line="259" w:lineRule="auto"/>
        <w:ind w:left="0" w:right="0" w:firstLine="0"/>
        <w:jc w:val="left"/>
        <w:rPr>
          <w:sz w:val="16"/>
        </w:rPr>
      </w:pPr>
      <w:r>
        <w:rPr>
          <w:b/>
          <w:i/>
          <w:sz w:val="24"/>
        </w:rPr>
        <w:t xml:space="preserve"> </w:t>
      </w:r>
      <w:r>
        <w:rPr>
          <w:sz w:val="16"/>
        </w:rPr>
        <w:t xml:space="preserve">          </w:t>
      </w:r>
    </w:p>
    <w:p w14:paraId="06DB4611" w14:textId="77777777" w:rsidR="00E5140E" w:rsidRDefault="00E5140E" w:rsidP="00D41153">
      <w:pPr>
        <w:spacing w:after="391" w:line="259" w:lineRule="auto"/>
        <w:ind w:left="0" w:right="0" w:firstLine="0"/>
        <w:jc w:val="left"/>
        <w:rPr>
          <w:sz w:val="16"/>
        </w:rPr>
      </w:pPr>
    </w:p>
    <w:p w14:paraId="33EFB9AD" w14:textId="77777777" w:rsidR="00E5140E" w:rsidRDefault="00E5140E" w:rsidP="00D41153">
      <w:pPr>
        <w:spacing w:after="391" w:line="259" w:lineRule="auto"/>
        <w:ind w:left="0" w:right="0" w:firstLine="0"/>
        <w:jc w:val="left"/>
        <w:rPr>
          <w:sz w:val="16"/>
        </w:rPr>
      </w:pPr>
    </w:p>
    <w:p w14:paraId="7F946CF7" w14:textId="77777777" w:rsidR="00E5140E" w:rsidRDefault="00E5140E" w:rsidP="00D41153">
      <w:pPr>
        <w:spacing w:after="391" w:line="259" w:lineRule="auto"/>
        <w:ind w:left="0" w:right="0" w:firstLine="0"/>
        <w:jc w:val="left"/>
        <w:rPr>
          <w:sz w:val="16"/>
        </w:rPr>
      </w:pPr>
    </w:p>
    <w:p w14:paraId="3B1E30A4" w14:textId="77777777" w:rsidR="00E5140E" w:rsidRDefault="00E5140E" w:rsidP="00D41153">
      <w:pPr>
        <w:spacing w:after="391" w:line="259" w:lineRule="auto"/>
        <w:ind w:left="0" w:right="0" w:firstLine="0"/>
        <w:jc w:val="left"/>
        <w:rPr>
          <w:sz w:val="16"/>
        </w:rPr>
      </w:pPr>
    </w:p>
    <w:p w14:paraId="071045B0" w14:textId="77777777" w:rsidR="00E5140E" w:rsidRDefault="00E5140E" w:rsidP="00D41153">
      <w:pPr>
        <w:spacing w:after="391" w:line="259" w:lineRule="auto"/>
        <w:ind w:left="0" w:right="0" w:firstLine="0"/>
        <w:jc w:val="left"/>
        <w:rPr>
          <w:sz w:val="16"/>
        </w:rPr>
      </w:pPr>
    </w:p>
    <w:p w14:paraId="50D77129" w14:textId="77777777" w:rsidR="00E5140E" w:rsidRDefault="00E5140E" w:rsidP="00D41153">
      <w:pPr>
        <w:spacing w:after="391" w:line="259" w:lineRule="auto"/>
        <w:ind w:left="0" w:right="0" w:firstLine="0"/>
        <w:jc w:val="left"/>
        <w:rPr>
          <w:sz w:val="16"/>
        </w:rPr>
      </w:pPr>
    </w:p>
    <w:p w14:paraId="189485C4" w14:textId="77777777" w:rsidR="00E5140E" w:rsidRDefault="00E5140E" w:rsidP="00D41153">
      <w:pPr>
        <w:spacing w:after="391" w:line="259" w:lineRule="auto"/>
        <w:ind w:left="0" w:right="0" w:firstLine="0"/>
        <w:jc w:val="left"/>
        <w:rPr>
          <w:sz w:val="16"/>
        </w:rPr>
      </w:pPr>
    </w:p>
    <w:p w14:paraId="679DC839" w14:textId="77777777" w:rsidR="00E5140E" w:rsidRDefault="00E5140E" w:rsidP="00D41153">
      <w:pPr>
        <w:spacing w:after="391" w:line="259" w:lineRule="auto"/>
        <w:ind w:left="0" w:right="0" w:firstLine="0"/>
        <w:jc w:val="left"/>
        <w:rPr>
          <w:sz w:val="16"/>
        </w:rPr>
      </w:pPr>
    </w:p>
    <w:p w14:paraId="3214BCD2" w14:textId="77777777" w:rsidR="00E5140E" w:rsidRDefault="00E5140E" w:rsidP="00D41153">
      <w:pPr>
        <w:spacing w:after="391" w:line="259" w:lineRule="auto"/>
        <w:ind w:left="0" w:right="0" w:firstLine="0"/>
        <w:jc w:val="left"/>
        <w:rPr>
          <w:sz w:val="16"/>
        </w:rPr>
      </w:pPr>
    </w:p>
    <w:p w14:paraId="7193BEDE" w14:textId="77777777" w:rsidR="00E5140E" w:rsidRDefault="00E5140E" w:rsidP="00D41153">
      <w:pPr>
        <w:spacing w:after="391" w:line="259" w:lineRule="auto"/>
        <w:ind w:left="0" w:right="0" w:firstLine="0"/>
        <w:jc w:val="left"/>
        <w:rPr>
          <w:sz w:val="16"/>
        </w:rPr>
      </w:pPr>
    </w:p>
    <w:p w14:paraId="5915B911" w14:textId="77777777" w:rsidR="00E5140E" w:rsidRDefault="00E5140E" w:rsidP="00D41153">
      <w:pPr>
        <w:spacing w:after="391" w:line="259" w:lineRule="auto"/>
        <w:ind w:left="0" w:right="0" w:firstLine="0"/>
        <w:jc w:val="left"/>
        <w:rPr>
          <w:sz w:val="16"/>
        </w:rPr>
      </w:pPr>
    </w:p>
    <w:p w14:paraId="3AAC22CA" w14:textId="77777777" w:rsidR="00E5140E" w:rsidRDefault="00E5140E" w:rsidP="00D41153">
      <w:pPr>
        <w:spacing w:after="391" w:line="259" w:lineRule="auto"/>
        <w:ind w:left="0" w:right="0" w:firstLine="0"/>
        <w:jc w:val="left"/>
        <w:rPr>
          <w:sz w:val="16"/>
        </w:rPr>
      </w:pPr>
    </w:p>
    <w:p w14:paraId="65AB6517" w14:textId="77777777" w:rsidR="00E5140E" w:rsidRDefault="00E5140E" w:rsidP="00D41153">
      <w:pPr>
        <w:spacing w:after="391" w:line="259" w:lineRule="auto"/>
        <w:ind w:left="0" w:right="0" w:firstLine="0"/>
        <w:jc w:val="left"/>
        <w:rPr>
          <w:sz w:val="16"/>
        </w:rPr>
      </w:pPr>
    </w:p>
    <w:p w14:paraId="17EEC4DA" w14:textId="77777777" w:rsidR="00E5140E" w:rsidRDefault="00E5140E" w:rsidP="00D41153">
      <w:pPr>
        <w:spacing w:after="391" w:line="259" w:lineRule="auto"/>
        <w:ind w:left="0" w:right="0" w:firstLine="0"/>
        <w:jc w:val="left"/>
        <w:rPr>
          <w:sz w:val="16"/>
        </w:rPr>
      </w:pPr>
    </w:p>
    <w:p w14:paraId="488E24D0" w14:textId="7B521B50" w:rsidR="007F5766" w:rsidRDefault="006C772C" w:rsidP="00D41153">
      <w:pPr>
        <w:spacing w:after="391" w:line="259" w:lineRule="auto"/>
        <w:ind w:left="0" w:right="0" w:firstLine="0"/>
        <w:jc w:val="left"/>
      </w:pPr>
      <w:r>
        <w:rPr>
          <w:sz w:val="16"/>
        </w:rPr>
        <w:t xml:space="preserve">                                                                                                            </w:t>
      </w:r>
    </w:p>
    <w:p w14:paraId="02A22F18" w14:textId="77777777" w:rsidR="00E5140E" w:rsidRDefault="00E5140E">
      <w:pPr>
        <w:spacing w:after="0" w:line="259" w:lineRule="auto"/>
        <w:ind w:left="0" w:right="888" w:firstLine="0"/>
        <w:jc w:val="right"/>
        <w:rPr>
          <w:sz w:val="16"/>
        </w:rPr>
      </w:pPr>
    </w:p>
    <w:p w14:paraId="38C524B0" w14:textId="77777777" w:rsidR="00E5140E" w:rsidRDefault="00E5140E">
      <w:pPr>
        <w:spacing w:after="0" w:line="259" w:lineRule="auto"/>
        <w:ind w:left="0" w:right="888" w:firstLine="0"/>
        <w:jc w:val="right"/>
        <w:rPr>
          <w:sz w:val="16"/>
        </w:rPr>
      </w:pPr>
    </w:p>
    <w:p w14:paraId="41DC63E4" w14:textId="6A51B036" w:rsidR="00E5140E" w:rsidRDefault="00E5140E" w:rsidP="00E5140E">
      <w:pPr>
        <w:spacing w:after="0" w:line="259" w:lineRule="auto"/>
        <w:ind w:left="0" w:right="888" w:firstLine="0"/>
        <w:jc w:val="left"/>
        <w:rPr>
          <w:sz w:val="16"/>
        </w:rPr>
      </w:pPr>
      <w:r>
        <w:rPr>
          <w:noProof/>
        </w:rPr>
        <w:drawing>
          <wp:inline distT="0" distB="0" distL="0" distR="0" wp14:anchorId="5AE1FB88" wp14:editId="50FE77A9">
            <wp:extent cx="2077105" cy="611505"/>
            <wp:effectExtent l="0" t="0" r="0" b="0"/>
            <wp:docPr id="76461787" name="Picture 76461787" descr="A black background with blue text&#10;&#10;Description automatically generated"/>
            <wp:cNvGraphicFramePr/>
            <a:graphic xmlns:a="http://schemas.openxmlformats.org/drawingml/2006/main">
              <a:graphicData uri="http://schemas.openxmlformats.org/drawingml/2006/picture">
                <pic:pic xmlns:pic="http://schemas.openxmlformats.org/drawingml/2006/picture">
                  <pic:nvPicPr>
                    <pic:cNvPr id="76461787" name="Picture 76461787" descr="A black background with blue text&#10;&#10;Description automatically generated"/>
                    <pic:cNvPicPr/>
                  </pic:nvPicPr>
                  <pic:blipFill>
                    <a:blip r:embed="rId10"/>
                    <a:stretch>
                      <a:fillRect/>
                    </a:stretch>
                  </pic:blipFill>
                  <pic:spPr>
                    <a:xfrm>
                      <a:off x="0" y="0"/>
                      <a:ext cx="2077105" cy="611505"/>
                    </a:xfrm>
                    <a:prstGeom prst="rect">
                      <a:avLst/>
                    </a:prstGeom>
                  </pic:spPr>
                </pic:pic>
              </a:graphicData>
            </a:graphic>
          </wp:inline>
        </w:drawing>
      </w:r>
    </w:p>
    <w:p w14:paraId="10271E80" w14:textId="7E1D3738" w:rsidR="007F5766" w:rsidRDefault="006C772C">
      <w:pPr>
        <w:spacing w:after="0" w:line="259" w:lineRule="auto"/>
        <w:ind w:left="0" w:right="888" w:firstLine="0"/>
        <w:jc w:val="right"/>
      </w:pPr>
      <w:r>
        <w:rPr>
          <w:sz w:val="16"/>
        </w:rPr>
        <w:t xml:space="preserve"> </w:t>
      </w:r>
    </w:p>
    <w:tbl>
      <w:tblPr>
        <w:tblStyle w:val="TableGrid"/>
        <w:tblW w:w="1757" w:type="dxa"/>
        <w:tblInd w:w="0" w:type="dxa"/>
        <w:tblCellMar>
          <w:top w:w="42" w:type="dxa"/>
        </w:tblCellMar>
        <w:tblLook w:val="04A0" w:firstRow="1" w:lastRow="0" w:firstColumn="1" w:lastColumn="0" w:noHBand="0" w:noVBand="1"/>
      </w:tblPr>
      <w:tblGrid>
        <w:gridCol w:w="1534"/>
        <w:gridCol w:w="223"/>
      </w:tblGrid>
      <w:tr w:rsidR="007F5766" w14:paraId="2E61E300" w14:textId="77777777">
        <w:trPr>
          <w:trHeight w:val="235"/>
        </w:trPr>
        <w:tc>
          <w:tcPr>
            <w:tcW w:w="1534" w:type="dxa"/>
            <w:tcBorders>
              <w:top w:val="nil"/>
              <w:left w:val="nil"/>
              <w:bottom w:val="nil"/>
              <w:right w:val="nil"/>
            </w:tcBorders>
            <w:shd w:val="clear" w:color="auto" w:fill="FFFF00"/>
          </w:tcPr>
          <w:p w14:paraId="56F38066" w14:textId="77777777" w:rsidR="007F5766" w:rsidRDefault="006C772C">
            <w:pPr>
              <w:spacing w:after="0" w:line="259" w:lineRule="auto"/>
              <w:ind w:left="0" w:right="0" w:firstLine="0"/>
            </w:pPr>
            <w:r>
              <w:rPr>
                <w:b/>
                <w:i/>
              </w:rPr>
              <w:t>[Supplier Name]</w:t>
            </w:r>
          </w:p>
        </w:tc>
        <w:tc>
          <w:tcPr>
            <w:tcW w:w="223" w:type="dxa"/>
            <w:tcBorders>
              <w:top w:val="nil"/>
              <w:left w:val="nil"/>
              <w:bottom w:val="nil"/>
              <w:right w:val="nil"/>
            </w:tcBorders>
          </w:tcPr>
          <w:p w14:paraId="5691B1E1" w14:textId="77777777" w:rsidR="007F5766" w:rsidRDefault="006C772C">
            <w:pPr>
              <w:spacing w:after="0" w:line="259" w:lineRule="auto"/>
              <w:ind w:left="0" w:right="0" w:firstLine="0"/>
              <w:jc w:val="left"/>
            </w:pPr>
            <w:r>
              <w:rPr>
                <w:b/>
                <w:i/>
              </w:rPr>
              <w:t xml:space="preserve"> </w:t>
            </w:r>
          </w:p>
        </w:tc>
      </w:tr>
      <w:tr w:rsidR="007F5766" w14:paraId="60A5FAA0" w14:textId="77777777">
        <w:trPr>
          <w:trHeight w:val="235"/>
        </w:trPr>
        <w:tc>
          <w:tcPr>
            <w:tcW w:w="1757" w:type="dxa"/>
            <w:gridSpan w:val="2"/>
            <w:tcBorders>
              <w:top w:val="nil"/>
              <w:left w:val="nil"/>
              <w:bottom w:val="nil"/>
              <w:right w:val="nil"/>
            </w:tcBorders>
            <w:shd w:val="clear" w:color="auto" w:fill="FFFF00"/>
          </w:tcPr>
          <w:p w14:paraId="7C4E3DCE" w14:textId="77777777" w:rsidR="007F5766" w:rsidRDefault="006C772C">
            <w:pPr>
              <w:spacing w:after="0" w:line="259" w:lineRule="auto"/>
              <w:ind w:left="0" w:right="0" w:firstLine="0"/>
            </w:pPr>
            <w:r>
              <w:rPr>
                <w:b/>
                <w:i/>
              </w:rPr>
              <w:t xml:space="preserve">[Supplier address] </w:t>
            </w:r>
          </w:p>
        </w:tc>
      </w:tr>
    </w:tbl>
    <w:p w14:paraId="5A8CB074" w14:textId="77777777" w:rsidR="007F5766" w:rsidRDefault="006C772C">
      <w:pPr>
        <w:spacing w:after="113" w:line="259" w:lineRule="auto"/>
        <w:ind w:left="0" w:right="0" w:firstLine="0"/>
        <w:jc w:val="left"/>
      </w:pPr>
      <w:r>
        <w:t xml:space="preserve"> </w:t>
      </w:r>
    </w:p>
    <w:p w14:paraId="625A344B" w14:textId="77777777" w:rsidR="007F5766" w:rsidRDefault="006C772C">
      <w:pPr>
        <w:spacing w:after="113" w:line="259" w:lineRule="auto"/>
        <w:ind w:left="-5" w:right="0"/>
        <w:jc w:val="left"/>
      </w:pPr>
      <w:r>
        <w:t xml:space="preserve">Attn:  </w:t>
      </w:r>
      <w:r>
        <w:rPr>
          <w:shd w:val="clear" w:color="auto" w:fill="FFFF00"/>
        </w:rPr>
        <w:t>[</w:t>
      </w:r>
      <w:r>
        <w:rPr>
          <w:b/>
          <w:i/>
          <w:shd w:val="clear" w:color="auto" w:fill="FFFF00"/>
        </w:rPr>
        <w:t>insert Supplier contact name</w:t>
      </w:r>
      <w:r>
        <w:rPr>
          <w:shd w:val="clear" w:color="auto" w:fill="FFFF00"/>
        </w:rPr>
        <w:t>]</w:t>
      </w:r>
      <w:r>
        <w:t xml:space="preserve"> </w:t>
      </w:r>
    </w:p>
    <w:p w14:paraId="39951F80" w14:textId="77777777" w:rsidR="007F5766" w:rsidRDefault="006C772C">
      <w:pPr>
        <w:spacing w:after="113" w:line="259" w:lineRule="auto"/>
        <w:ind w:left="-5" w:right="0"/>
        <w:jc w:val="left"/>
      </w:pPr>
      <w:r>
        <w:t xml:space="preserve">By email to: </w:t>
      </w:r>
      <w:r>
        <w:rPr>
          <w:shd w:val="clear" w:color="auto" w:fill="FFFF00"/>
        </w:rPr>
        <w:t>[</w:t>
      </w:r>
      <w:r>
        <w:rPr>
          <w:b/>
          <w:i/>
          <w:shd w:val="clear" w:color="auto" w:fill="FFFF00"/>
        </w:rPr>
        <w:t>insert Supplier contact email address</w:t>
      </w:r>
      <w:r>
        <w:rPr>
          <w:shd w:val="clear" w:color="auto" w:fill="FFFF00"/>
        </w:rPr>
        <w:t>]</w:t>
      </w:r>
      <w:r>
        <w:t xml:space="preserve"> </w:t>
      </w:r>
    </w:p>
    <w:p w14:paraId="469AA3C7" w14:textId="77777777" w:rsidR="00E5140E" w:rsidRDefault="00E5140E" w:rsidP="00E5140E">
      <w:pPr>
        <w:spacing w:before="1"/>
        <w:ind w:left="5181" w:firstLine="579"/>
      </w:pPr>
      <w:r>
        <w:t xml:space="preserve">Date: </w:t>
      </w:r>
      <w:r>
        <w:rPr>
          <w:shd w:val="clear" w:color="auto" w:fill="FFFF00"/>
        </w:rPr>
        <w:t>[</w:t>
      </w:r>
      <w:r>
        <w:rPr>
          <w:b/>
          <w:i/>
          <w:shd w:val="clear" w:color="auto" w:fill="FFFF00"/>
        </w:rPr>
        <w:t>Insert date</w:t>
      </w:r>
      <w:r>
        <w:rPr>
          <w:shd w:val="clear" w:color="auto" w:fill="FFFF00"/>
        </w:rPr>
        <w:t>]</w:t>
      </w:r>
    </w:p>
    <w:p w14:paraId="3589D7F8" w14:textId="77777777" w:rsidR="00E5140E" w:rsidRDefault="00E5140E" w:rsidP="00E5140E">
      <w:pPr>
        <w:spacing w:before="130" w:line="249" w:lineRule="auto"/>
        <w:ind w:left="5760" w:right="427" w:firstLine="0"/>
      </w:pPr>
      <w:r>
        <w:t xml:space="preserve">Your ref: </w:t>
      </w:r>
      <w:r>
        <w:rPr>
          <w:shd w:val="clear" w:color="auto" w:fill="FFFF00"/>
        </w:rPr>
        <w:t>[</w:t>
      </w:r>
      <w:r>
        <w:rPr>
          <w:b/>
          <w:i/>
          <w:shd w:val="clear" w:color="auto" w:fill="FFFF00"/>
        </w:rPr>
        <w:t>Insert Supplier’s</w:t>
      </w:r>
      <w:r>
        <w:rPr>
          <w:b/>
          <w:i/>
        </w:rPr>
        <w:t xml:space="preserve"> </w:t>
      </w:r>
      <w:r>
        <w:rPr>
          <w:b/>
          <w:i/>
          <w:shd w:val="clear" w:color="auto" w:fill="FFFF00"/>
        </w:rPr>
        <w:t>reference, if any</w:t>
      </w:r>
      <w:r>
        <w:rPr>
          <w:shd w:val="clear" w:color="auto" w:fill="FFFF00"/>
        </w:rPr>
        <w:t>]</w:t>
      </w:r>
    </w:p>
    <w:p w14:paraId="28E64DD0" w14:textId="56558B24" w:rsidR="007F5766" w:rsidRDefault="00E5140E" w:rsidP="00E5140E">
      <w:pPr>
        <w:pStyle w:val="NoSpacing"/>
        <w:ind w:firstLine="0"/>
      </w:pPr>
      <w:r>
        <w:tab/>
      </w:r>
      <w:r>
        <w:tab/>
      </w:r>
      <w:r>
        <w:tab/>
      </w:r>
      <w:r>
        <w:tab/>
      </w:r>
      <w:r>
        <w:tab/>
      </w:r>
      <w:r>
        <w:tab/>
      </w:r>
      <w:r>
        <w:tab/>
      </w:r>
      <w:r>
        <w:tab/>
        <w:t>Our Ref: D</w:t>
      </w:r>
      <w:r>
        <w:rPr>
          <w:shd w:val="clear" w:color="auto" w:fill="FFFF00"/>
        </w:rPr>
        <w:t>DaT24525</w:t>
      </w:r>
      <w:r>
        <w:t xml:space="preserve">  </w:t>
      </w:r>
      <w:r>
        <w:tab/>
      </w:r>
      <w:r>
        <w:tab/>
      </w:r>
      <w:r>
        <w:tab/>
      </w:r>
      <w:r w:rsidR="006C772C">
        <w:t xml:space="preserve"> </w:t>
      </w:r>
    </w:p>
    <w:p w14:paraId="36D5BAD0" w14:textId="77777777" w:rsidR="00E5140E" w:rsidRDefault="00E5140E" w:rsidP="00E5140E">
      <w:pPr>
        <w:pStyle w:val="BodyText"/>
        <w:spacing w:before="163"/>
        <w:ind w:left="141"/>
      </w:pPr>
      <w:r>
        <w:t>Dear Sirs,</w:t>
      </w:r>
    </w:p>
    <w:p w14:paraId="2643F603" w14:textId="351DF76E" w:rsidR="007F5766" w:rsidRDefault="007F5766">
      <w:pPr>
        <w:spacing w:after="162" w:line="259" w:lineRule="auto"/>
        <w:ind w:left="0" w:right="0" w:firstLine="0"/>
        <w:jc w:val="left"/>
      </w:pPr>
    </w:p>
    <w:p w14:paraId="31AC906D" w14:textId="77777777" w:rsidR="00E5140E" w:rsidRDefault="00E5140E">
      <w:pPr>
        <w:spacing w:after="101" w:line="259" w:lineRule="auto"/>
        <w:ind w:left="0" w:right="0" w:firstLine="0"/>
        <w:jc w:val="left"/>
        <w:rPr>
          <w:b/>
          <w:u w:val="single" w:color="000000"/>
        </w:rPr>
      </w:pPr>
    </w:p>
    <w:p w14:paraId="1EE68FBA" w14:textId="77777777" w:rsidR="00E5140E" w:rsidRDefault="00E5140E">
      <w:pPr>
        <w:spacing w:after="101" w:line="259" w:lineRule="auto"/>
        <w:ind w:left="0" w:right="0" w:firstLine="0"/>
        <w:jc w:val="left"/>
        <w:rPr>
          <w:b/>
          <w:u w:val="single" w:color="000000"/>
        </w:rPr>
      </w:pPr>
    </w:p>
    <w:p w14:paraId="2B9BBBFF" w14:textId="77777777" w:rsidR="00E5140E" w:rsidRDefault="00E5140E">
      <w:pPr>
        <w:spacing w:after="101" w:line="259" w:lineRule="auto"/>
        <w:ind w:left="0" w:right="0" w:firstLine="0"/>
        <w:jc w:val="left"/>
        <w:rPr>
          <w:b/>
          <w:u w:val="single" w:color="000000"/>
        </w:rPr>
      </w:pPr>
    </w:p>
    <w:p w14:paraId="4A7812FA" w14:textId="77777777" w:rsidR="00E5140E" w:rsidRDefault="00E5140E">
      <w:pPr>
        <w:spacing w:after="101" w:line="259" w:lineRule="auto"/>
        <w:ind w:left="0" w:right="0" w:firstLine="0"/>
        <w:jc w:val="left"/>
        <w:rPr>
          <w:b/>
          <w:u w:val="single" w:color="000000"/>
        </w:rPr>
      </w:pPr>
    </w:p>
    <w:p w14:paraId="014D4684" w14:textId="77777777" w:rsidR="00E5140E" w:rsidRDefault="00E5140E">
      <w:pPr>
        <w:spacing w:after="101" w:line="259" w:lineRule="auto"/>
        <w:ind w:left="0" w:right="0" w:firstLine="0"/>
        <w:jc w:val="left"/>
        <w:rPr>
          <w:b/>
          <w:u w:val="single" w:color="000000"/>
        </w:rPr>
      </w:pPr>
    </w:p>
    <w:p w14:paraId="15EA629A" w14:textId="77777777" w:rsidR="00E5140E" w:rsidRDefault="00E5140E">
      <w:pPr>
        <w:spacing w:after="101" w:line="259" w:lineRule="auto"/>
        <w:ind w:left="0" w:right="0" w:firstLine="0"/>
        <w:jc w:val="left"/>
        <w:rPr>
          <w:b/>
          <w:u w:val="single" w:color="000000"/>
        </w:rPr>
      </w:pPr>
    </w:p>
    <w:p w14:paraId="23D7D00B" w14:textId="77777777" w:rsidR="00E5140E" w:rsidRDefault="00E5140E">
      <w:pPr>
        <w:spacing w:after="101" w:line="259" w:lineRule="auto"/>
        <w:ind w:left="0" w:right="0" w:firstLine="0"/>
        <w:jc w:val="left"/>
        <w:rPr>
          <w:b/>
          <w:u w:val="single" w:color="000000"/>
        </w:rPr>
      </w:pPr>
    </w:p>
    <w:p w14:paraId="3B0BE76E" w14:textId="77777777" w:rsidR="00E5140E" w:rsidRDefault="00E5140E">
      <w:pPr>
        <w:spacing w:after="101" w:line="259" w:lineRule="auto"/>
        <w:ind w:left="0" w:right="0" w:firstLine="0"/>
        <w:jc w:val="left"/>
        <w:rPr>
          <w:b/>
          <w:u w:val="single" w:color="000000"/>
        </w:rPr>
      </w:pPr>
    </w:p>
    <w:p w14:paraId="4C9CFDEE" w14:textId="77777777" w:rsidR="00E5140E" w:rsidRDefault="00E5140E">
      <w:pPr>
        <w:spacing w:after="101" w:line="259" w:lineRule="auto"/>
        <w:ind w:left="0" w:right="0" w:firstLine="0"/>
        <w:jc w:val="left"/>
        <w:rPr>
          <w:b/>
          <w:u w:val="single" w:color="000000"/>
        </w:rPr>
      </w:pPr>
    </w:p>
    <w:p w14:paraId="02CBB896" w14:textId="77777777" w:rsidR="00E5140E" w:rsidRDefault="00E5140E">
      <w:pPr>
        <w:spacing w:after="101" w:line="259" w:lineRule="auto"/>
        <w:ind w:left="0" w:right="0" w:firstLine="0"/>
        <w:jc w:val="left"/>
        <w:rPr>
          <w:b/>
          <w:u w:val="single" w:color="000000"/>
        </w:rPr>
      </w:pPr>
    </w:p>
    <w:p w14:paraId="0E98821C" w14:textId="77777777" w:rsidR="00E5140E" w:rsidRDefault="00E5140E">
      <w:pPr>
        <w:spacing w:after="101" w:line="259" w:lineRule="auto"/>
        <w:ind w:left="0" w:right="0" w:firstLine="0"/>
        <w:jc w:val="left"/>
        <w:rPr>
          <w:b/>
          <w:u w:val="single" w:color="000000"/>
        </w:rPr>
      </w:pPr>
    </w:p>
    <w:p w14:paraId="7FCAE048" w14:textId="77777777" w:rsidR="00E5140E" w:rsidRDefault="00E5140E">
      <w:pPr>
        <w:spacing w:after="101" w:line="259" w:lineRule="auto"/>
        <w:ind w:left="0" w:right="0" w:firstLine="0"/>
        <w:jc w:val="left"/>
        <w:rPr>
          <w:b/>
          <w:u w:val="single" w:color="000000"/>
        </w:rPr>
      </w:pPr>
    </w:p>
    <w:p w14:paraId="373FAA5C" w14:textId="77777777" w:rsidR="00E5140E" w:rsidRDefault="00E5140E">
      <w:pPr>
        <w:spacing w:after="101" w:line="259" w:lineRule="auto"/>
        <w:ind w:left="0" w:right="0" w:firstLine="0"/>
        <w:jc w:val="left"/>
        <w:rPr>
          <w:b/>
          <w:u w:val="single" w:color="000000"/>
        </w:rPr>
      </w:pPr>
    </w:p>
    <w:p w14:paraId="202F649C" w14:textId="77777777" w:rsidR="00E5140E" w:rsidRDefault="00E5140E">
      <w:pPr>
        <w:spacing w:after="101" w:line="259" w:lineRule="auto"/>
        <w:ind w:left="0" w:right="0" w:firstLine="0"/>
        <w:jc w:val="left"/>
        <w:rPr>
          <w:b/>
          <w:u w:val="single" w:color="000000"/>
        </w:rPr>
      </w:pPr>
    </w:p>
    <w:p w14:paraId="3037EB17" w14:textId="77777777" w:rsidR="00E5140E" w:rsidRDefault="00E5140E">
      <w:pPr>
        <w:spacing w:after="101" w:line="259" w:lineRule="auto"/>
        <w:ind w:left="0" w:right="0" w:firstLine="0"/>
        <w:jc w:val="left"/>
        <w:rPr>
          <w:b/>
          <w:u w:val="single" w:color="000000"/>
        </w:rPr>
      </w:pPr>
    </w:p>
    <w:p w14:paraId="52C2E4F3" w14:textId="77777777" w:rsidR="00E5140E" w:rsidRDefault="00E5140E">
      <w:pPr>
        <w:spacing w:after="101" w:line="259" w:lineRule="auto"/>
        <w:ind w:left="0" w:right="0" w:firstLine="0"/>
        <w:jc w:val="left"/>
        <w:rPr>
          <w:b/>
          <w:u w:val="single" w:color="000000"/>
        </w:rPr>
      </w:pPr>
    </w:p>
    <w:p w14:paraId="4778F0C6" w14:textId="77777777" w:rsidR="00E5140E" w:rsidRDefault="00E5140E">
      <w:pPr>
        <w:spacing w:after="101" w:line="259" w:lineRule="auto"/>
        <w:ind w:left="0" w:right="0" w:firstLine="0"/>
        <w:jc w:val="left"/>
        <w:rPr>
          <w:b/>
          <w:u w:val="single" w:color="000000"/>
        </w:rPr>
      </w:pPr>
    </w:p>
    <w:p w14:paraId="41C6C97F" w14:textId="77777777" w:rsidR="00E5140E" w:rsidRDefault="00E5140E">
      <w:pPr>
        <w:spacing w:after="101" w:line="259" w:lineRule="auto"/>
        <w:ind w:left="0" w:right="0" w:firstLine="0"/>
        <w:jc w:val="left"/>
        <w:rPr>
          <w:b/>
          <w:u w:val="single" w:color="000000"/>
        </w:rPr>
      </w:pPr>
    </w:p>
    <w:p w14:paraId="0E2A6791" w14:textId="77777777" w:rsidR="00E5140E" w:rsidRDefault="00E5140E">
      <w:pPr>
        <w:spacing w:after="101" w:line="259" w:lineRule="auto"/>
        <w:ind w:left="0" w:right="0" w:firstLine="0"/>
        <w:jc w:val="left"/>
        <w:rPr>
          <w:b/>
          <w:u w:val="single" w:color="000000"/>
        </w:rPr>
      </w:pPr>
    </w:p>
    <w:p w14:paraId="5A35CAB8" w14:textId="77777777" w:rsidR="00E5140E" w:rsidRDefault="00E5140E">
      <w:pPr>
        <w:spacing w:after="101" w:line="259" w:lineRule="auto"/>
        <w:ind w:left="0" w:right="0" w:firstLine="0"/>
        <w:jc w:val="left"/>
        <w:rPr>
          <w:b/>
          <w:u w:val="single" w:color="000000"/>
        </w:rPr>
      </w:pPr>
    </w:p>
    <w:p w14:paraId="3C2FDF3C" w14:textId="77777777" w:rsidR="00E5140E" w:rsidRDefault="00E5140E">
      <w:pPr>
        <w:spacing w:after="101" w:line="259" w:lineRule="auto"/>
        <w:ind w:left="0" w:right="0" w:firstLine="0"/>
        <w:jc w:val="left"/>
        <w:rPr>
          <w:b/>
          <w:u w:val="single" w:color="000000"/>
        </w:rPr>
      </w:pPr>
    </w:p>
    <w:p w14:paraId="28B36259" w14:textId="77777777" w:rsidR="00E5140E" w:rsidRDefault="00E5140E">
      <w:pPr>
        <w:spacing w:after="101" w:line="259" w:lineRule="auto"/>
        <w:ind w:left="0" w:right="0" w:firstLine="0"/>
        <w:jc w:val="left"/>
        <w:rPr>
          <w:b/>
          <w:u w:val="single" w:color="000000"/>
        </w:rPr>
      </w:pPr>
    </w:p>
    <w:p w14:paraId="078B06E6" w14:textId="77777777" w:rsidR="00B65F0B" w:rsidRDefault="00B65F0B">
      <w:pPr>
        <w:spacing w:after="101" w:line="259" w:lineRule="auto"/>
        <w:ind w:left="0" w:right="0" w:firstLine="0"/>
        <w:jc w:val="left"/>
        <w:rPr>
          <w:b/>
          <w:u w:val="single" w:color="000000"/>
        </w:rPr>
      </w:pPr>
    </w:p>
    <w:p w14:paraId="02E69394" w14:textId="77777777" w:rsidR="00B65F0B" w:rsidRDefault="00B65F0B">
      <w:pPr>
        <w:spacing w:after="101" w:line="259" w:lineRule="auto"/>
        <w:ind w:left="0" w:right="0" w:firstLine="0"/>
        <w:jc w:val="left"/>
        <w:rPr>
          <w:b/>
          <w:u w:val="single" w:color="000000"/>
        </w:rPr>
      </w:pPr>
    </w:p>
    <w:p w14:paraId="50511FDF" w14:textId="77777777" w:rsidR="00B65F0B" w:rsidRDefault="00B65F0B">
      <w:pPr>
        <w:spacing w:after="101" w:line="259" w:lineRule="auto"/>
        <w:ind w:left="0" w:right="0" w:firstLine="0"/>
        <w:jc w:val="left"/>
        <w:rPr>
          <w:b/>
          <w:u w:val="single" w:color="000000"/>
        </w:rPr>
      </w:pPr>
    </w:p>
    <w:p w14:paraId="70F881B7" w14:textId="77777777" w:rsidR="00B65F0B" w:rsidRDefault="00B65F0B">
      <w:pPr>
        <w:spacing w:after="101" w:line="259" w:lineRule="auto"/>
        <w:ind w:left="0" w:right="0" w:firstLine="0"/>
        <w:jc w:val="left"/>
        <w:rPr>
          <w:b/>
          <w:u w:val="single" w:color="000000"/>
        </w:rPr>
      </w:pPr>
    </w:p>
    <w:p w14:paraId="55FA8D69" w14:textId="77777777" w:rsidR="00E5140E" w:rsidRDefault="00E5140E">
      <w:pPr>
        <w:spacing w:after="101" w:line="259" w:lineRule="auto"/>
        <w:ind w:left="0" w:right="0" w:firstLine="0"/>
        <w:jc w:val="left"/>
        <w:rPr>
          <w:b/>
          <w:u w:val="single" w:color="000000"/>
        </w:rPr>
      </w:pPr>
    </w:p>
    <w:p w14:paraId="18419594" w14:textId="04D0B69E" w:rsidR="007F5766" w:rsidRDefault="006C772C">
      <w:pPr>
        <w:spacing w:after="101" w:line="259" w:lineRule="auto"/>
        <w:ind w:left="0" w:right="0" w:firstLine="0"/>
        <w:jc w:val="left"/>
      </w:pPr>
      <w:r>
        <w:rPr>
          <w:b/>
          <w:u w:val="single" w:color="000000"/>
        </w:rPr>
        <w:t xml:space="preserve">Award of contract for the supply of </w:t>
      </w:r>
      <w:r w:rsidR="00B5687A">
        <w:rPr>
          <w:b/>
          <w:u w:val="single" w:color="000000"/>
        </w:rPr>
        <w:t>Research Outcome Collections System</w:t>
      </w:r>
      <w:r>
        <w:rPr>
          <w:b/>
        </w:rPr>
        <w:t xml:space="preserve">  </w:t>
      </w:r>
    </w:p>
    <w:p w14:paraId="271402FE" w14:textId="0E63AD0B" w:rsidR="007F5766" w:rsidRDefault="006C772C">
      <w:pPr>
        <w:spacing w:after="120" w:line="241" w:lineRule="auto"/>
      </w:pPr>
      <w:r>
        <w:t>Following your tender/ proposal for the supply of</w:t>
      </w:r>
      <w:r w:rsidR="00B5687A">
        <w:t xml:space="preserve"> Research Outcome Collections System </w:t>
      </w:r>
      <w:r>
        <w:t xml:space="preserve">to UKRI, we are pleased to award this contract to you.   </w:t>
      </w:r>
    </w:p>
    <w:p w14:paraId="45C394E7" w14:textId="77777777" w:rsidR="007F5766" w:rsidRDefault="006C772C">
      <w:pPr>
        <w:spacing w:after="103" w:line="259" w:lineRule="auto"/>
        <w:ind w:right="0"/>
      </w:pPr>
      <w:r>
        <w:t>This letter (“</w:t>
      </w:r>
      <w:r>
        <w:rPr>
          <w:b/>
        </w:rPr>
        <w:t>Award Letter</w:t>
      </w:r>
      <w:r>
        <w:t xml:space="preserve">”) and its Schedule(s) set out the terms of the Contract between: </w:t>
      </w:r>
    </w:p>
    <w:p w14:paraId="7B343875" w14:textId="77777777" w:rsidR="007F5766" w:rsidRDefault="006C772C">
      <w:pPr>
        <w:numPr>
          <w:ilvl w:val="1"/>
          <w:numId w:val="1"/>
        </w:numPr>
        <w:spacing w:after="117" w:line="241" w:lineRule="auto"/>
        <w:ind w:right="1234" w:hanging="360"/>
      </w:pPr>
      <w:r>
        <w:rPr>
          <w:b/>
        </w:rPr>
        <w:t>United Kingdom Research and Innovation</w:t>
      </w:r>
      <w:r>
        <w:t>, a statutory corporation whose registered office is at Polaris House, North Star Avenue, Swindon, England, SN2 1FL  (“</w:t>
      </w:r>
      <w:r>
        <w:rPr>
          <w:b/>
        </w:rPr>
        <w:t>UKRI</w:t>
      </w:r>
      <w:r>
        <w:t xml:space="preserve">”); and  </w:t>
      </w:r>
    </w:p>
    <w:p w14:paraId="1D66D8D7" w14:textId="77777777" w:rsidR="007F5766" w:rsidRDefault="006C772C">
      <w:pPr>
        <w:numPr>
          <w:ilvl w:val="1"/>
          <w:numId w:val="1"/>
        </w:numPr>
        <w:spacing w:after="120" w:line="241" w:lineRule="auto"/>
        <w:ind w:right="1234" w:hanging="36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14:anchorId="5CB7983C" wp14:editId="0A581316">
                <wp:simplePos x="0" y="0"/>
                <wp:positionH relativeFrom="column">
                  <wp:posOffset>457327</wp:posOffset>
                </wp:positionH>
                <wp:positionV relativeFrom="paragraph">
                  <wp:posOffset>-25258</wp:posOffset>
                </wp:positionV>
                <wp:extent cx="4943856" cy="729996"/>
                <wp:effectExtent l="0" t="0" r="0" b="0"/>
                <wp:wrapNone/>
                <wp:docPr id="81638" name="Group 81638"/>
                <wp:cNvGraphicFramePr/>
                <a:graphic xmlns:a="http://schemas.openxmlformats.org/drawingml/2006/main">
                  <a:graphicData uri="http://schemas.microsoft.com/office/word/2010/wordprocessingGroup">
                    <wpg:wgp>
                      <wpg:cNvGrpSpPr/>
                      <wpg:grpSpPr>
                        <a:xfrm>
                          <a:off x="0" y="0"/>
                          <a:ext cx="4943856" cy="729996"/>
                          <a:chOff x="0" y="0"/>
                          <a:chExt cx="4943856" cy="729996"/>
                        </a:xfrm>
                      </wpg:grpSpPr>
                      <wps:wsp>
                        <wps:cNvPr id="99838" name="Shape 99838"/>
                        <wps:cNvSpPr/>
                        <wps:spPr>
                          <a:xfrm>
                            <a:off x="0" y="0"/>
                            <a:ext cx="1688592" cy="144780"/>
                          </a:xfrm>
                          <a:custGeom>
                            <a:avLst/>
                            <a:gdLst/>
                            <a:ahLst/>
                            <a:cxnLst/>
                            <a:rect l="0" t="0" r="0" b="0"/>
                            <a:pathLst>
                              <a:path w="1688592" h="144780">
                                <a:moveTo>
                                  <a:pt x="0" y="0"/>
                                </a:moveTo>
                                <a:lnTo>
                                  <a:pt x="1688592" y="0"/>
                                </a:lnTo>
                                <a:lnTo>
                                  <a:pt x="1688592" y="144780"/>
                                </a:lnTo>
                                <a:lnTo>
                                  <a:pt x="0" y="14478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39" name="Shape 99839"/>
                        <wps:cNvSpPr/>
                        <wps:spPr>
                          <a:xfrm>
                            <a:off x="1769364" y="0"/>
                            <a:ext cx="3174492" cy="144780"/>
                          </a:xfrm>
                          <a:custGeom>
                            <a:avLst/>
                            <a:gdLst/>
                            <a:ahLst/>
                            <a:cxnLst/>
                            <a:rect l="0" t="0" r="0" b="0"/>
                            <a:pathLst>
                              <a:path w="3174492" h="144780">
                                <a:moveTo>
                                  <a:pt x="0" y="0"/>
                                </a:moveTo>
                                <a:lnTo>
                                  <a:pt x="3174492" y="0"/>
                                </a:lnTo>
                                <a:lnTo>
                                  <a:pt x="3174492" y="144780"/>
                                </a:lnTo>
                                <a:lnTo>
                                  <a:pt x="0" y="144780"/>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40" name="Shape 99840"/>
                        <wps:cNvSpPr/>
                        <wps:spPr>
                          <a:xfrm>
                            <a:off x="0" y="144780"/>
                            <a:ext cx="4943856" cy="146304"/>
                          </a:xfrm>
                          <a:custGeom>
                            <a:avLst/>
                            <a:gdLst/>
                            <a:ahLst/>
                            <a:cxnLst/>
                            <a:rect l="0" t="0" r="0" b="0"/>
                            <a:pathLst>
                              <a:path w="4943856" h="146304">
                                <a:moveTo>
                                  <a:pt x="0" y="0"/>
                                </a:moveTo>
                                <a:lnTo>
                                  <a:pt x="4943856" y="0"/>
                                </a:lnTo>
                                <a:lnTo>
                                  <a:pt x="494385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41" name="Shape 99841"/>
                        <wps:cNvSpPr/>
                        <wps:spPr>
                          <a:xfrm>
                            <a:off x="0" y="291084"/>
                            <a:ext cx="4943856" cy="146304"/>
                          </a:xfrm>
                          <a:custGeom>
                            <a:avLst/>
                            <a:gdLst/>
                            <a:ahLst/>
                            <a:cxnLst/>
                            <a:rect l="0" t="0" r="0" b="0"/>
                            <a:pathLst>
                              <a:path w="4943856" h="146304">
                                <a:moveTo>
                                  <a:pt x="0" y="0"/>
                                </a:moveTo>
                                <a:lnTo>
                                  <a:pt x="4943856" y="0"/>
                                </a:lnTo>
                                <a:lnTo>
                                  <a:pt x="494385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42" name="Shape 99842"/>
                        <wps:cNvSpPr/>
                        <wps:spPr>
                          <a:xfrm>
                            <a:off x="0" y="437388"/>
                            <a:ext cx="4943856" cy="146304"/>
                          </a:xfrm>
                          <a:custGeom>
                            <a:avLst/>
                            <a:gdLst/>
                            <a:ahLst/>
                            <a:cxnLst/>
                            <a:rect l="0" t="0" r="0" b="0"/>
                            <a:pathLst>
                              <a:path w="4943856" h="146304">
                                <a:moveTo>
                                  <a:pt x="0" y="0"/>
                                </a:moveTo>
                                <a:lnTo>
                                  <a:pt x="4943856" y="0"/>
                                </a:lnTo>
                                <a:lnTo>
                                  <a:pt x="4943856"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43" name="Shape 99843"/>
                        <wps:cNvSpPr/>
                        <wps:spPr>
                          <a:xfrm>
                            <a:off x="0" y="583692"/>
                            <a:ext cx="1312164" cy="146304"/>
                          </a:xfrm>
                          <a:custGeom>
                            <a:avLst/>
                            <a:gdLst/>
                            <a:ahLst/>
                            <a:cxnLst/>
                            <a:rect l="0" t="0" r="0" b="0"/>
                            <a:pathLst>
                              <a:path w="1312164" h="146304">
                                <a:moveTo>
                                  <a:pt x="0" y="0"/>
                                </a:moveTo>
                                <a:lnTo>
                                  <a:pt x="1312164" y="0"/>
                                </a:lnTo>
                                <a:lnTo>
                                  <a:pt x="1312164"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81638" style="width:389.28pt;height:57.48pt;position:absolute;z-index:-2147483583;mso-position-horizontal-relative:text;mso-position-horizontal:absolute;margin-left:36.01pt;mso-position-vertical-relative:text;margin-top:-1.98886pt;" coordsize="49438,7299">
                <v:shape id="Shape 99844" style="position:absolute;width:16885;height:1447;left:0;top:0;" coordsize="1688592,144780" path="m0,0l1688592,0l1688592,144780l0,144780l0,0">
                  <v:stroke weight="0pt" endcap="flat" joinstyle="miter" miterlimit="10" on="false" color="#000000" opacity="0"/>
                  <v:fill on="true" color="#ffff00"/>
                </v:shape>
                <v:shape id="Shape 99845" style="position:absolute;width:31744;height:1447;left:17693;top:0;" coordsize="3174492,144780" path="m0,0l3174492,0l3174492,144780l0,144780l0,0">
                  <v:stroke weight="0pt" endcap="flat" joinstyle="miter" miterlimit="10" on="false" color="#000000" opacity="0"/>
                  <v:fill on="true" color="#ffff00"/>
                </v:shape>
                <v:shape id="Shape 99846" style="position:absolute;width:49438;height:1463;left:0;top:1447;" coordsize="4943856,146304" path="m0,0l4943856,0l4943856,146304l0,146304l0,0">
                  <v:stroke weight="0pt" endcap="flat" joinstyle="miter" miterlimit="10" on="false" color="#000000" opacity="0"/>
                  <v:fill on="true" color="#ffff00"/>
                </v:shape>
                <v:shape id="Shape 99847" style="position:absolute;width:49438;height:1463;left:0;top:2910;" coordsize="4943856,146304" path="m0,0l4943856,0l4943856,146304l0,146304l0,0">
                  <v:stroke weight="0pt" endcap="flat" joinstyle="miter" miterlimit="10" on="false" color="#000000" opacity="0"/>
                  <v:fill on="true" color="#ffff00"/>
                </v:shape>
                <v:shape id="Shape 99848" style="position:absolute;width:49438;height:1463;left:0;top:4373;" coordsize="4943856,146304" path="m0,0l4943856,0l4943856,146304l0,146304l0,0">
                  <v:stroke weight="0pt" endcap="flat" joinstyle="miter" miterlimit="10" on="false" color="#000000" opacity="0"/>
                  <v:fill on="true" color="#ffff00"/>
                </v:shape>
                <v:shape id="Shape 99849" style="position:absolute;width:13121;height:1463;left:0;top:5836;" coordsize="1312164,146304" path="m0,0l1312164,0l1312164,146304l0,146304l0,0">
                  <v:stroke weight="0pt" endcap="flat" joinstyle="miter" miterlimit="10" on="false" color="#000000" opacity="0"/>
                  <v:fill on="true" color="#ffff00"/>
                </v:shape>
              </v:group>
            </w:pict>
          </mc:Fallback>
        </mc:AlternateContent>
      </w:r>
      <w:r>
        <w:t>[</w:t>
      </w:r>
      <w:r>
        <w:rPr>
          <w:b/>
          <w:i/>
        </w:rPr>
        <w:t>insert Supplier’s full name</w:t>
      </w:r>
      <w:r>
        <w:t xml:space="preserve">], [a company incorporated and registered in [COUNTRY] with company number [NUMBER] and registered VAT number [NUMBER] whose registered office is at [REGISTERED OFFICE ADDRESS]] </w:t>
      </w:r>
      <w:r>
        <w:rPr>
          <w:b/>
        </w:rPr>
        <w:t>OR</w:t>
      </w:r>
      <w:r>
        <w:t xml:space="preserve"> [a partnership under the laws of [COUNTRY] whose address is [ADDRESS]] </w:t>
      </w:r>
      <w:r>
        <w:rPr>
          <w:b/>
        </w:rPr>
        <w:t>OR</w:t>
      </w:r>
      <w:r>
        <w:t xml:space="preserve"> [a business with its trading address at [ADDRESS] (the “</w:t>
      </w:r>
      <w:r>
        <w:rPr>
          <w:b/>
        </w:rPr>
        <w:t>Supplier</w:t>
      </w:r>
      <w:r>
        <w:t xml:space="preserve">”).  </w:t>
      </w:r>
    </w:p>
    <w:p w14:paraId="0D997F29" w14:textId="77777777" w:rsidR="007F5766" w:rsidRDefault="006C772C">
      <w:pPr>
        <w:spacing w:after="121" w:line="241" w:lineRule="auto"/>
        <w:ind w:right="1501"/>
      </w:pPr>
      <w:r>
        <w:t>Unless the context otherwise requires, capitalised expressions used in this Award Letter have the same meanings as in the terms and conditions of contract set out in Schedule 1 to this Award Letter (the “</w:t>
      </w:r>
      <w:r>
        <w:rPr>
          <w:b/>
        </w:rPr>
        <w:t>Conditions</w:t>
      </w:r>
      <w:r>
        <w:t xml:space="preserve">”).  Please do not attach any Supplier terms and conditions to this Award Letter as they will not be accepted by UKRI and may delay conclusion of the Contract. </w:t>
      </w:r>
    </w:p>
    <w:p w14:paraId="54AFED35" w14:textId="77777777" w:rsidR="007F5766" w:rsidRDefault="006C772C">
      <w:pPr>
        <w:spacing w:after="103" w:line="259" w:lineRule="auto"/>
        <w:ind w:right="0"/>
      </w:pPr>
      <w:r>
        <w:t xml:space="preserve">For the purposes of the Contract, UKRI and the Supplier agree as follows:   </w:t>
      </w:r>
    </w:p>
    <w:p w14:paraId="7C2BF59F" w14:textId="77777777" w:rsidR="007F5766" w:rsidRDefault="006C772C">
      <w:pPr>
        <w:pStyle w:val="Heading2"/>
        <w:spacing w:after="115"/>
      </w:pPr>
      <w:r>
        <w:t xml:space="preserve">Term </w:t>
      </w:r>
    </w:p>
    <w:p w14:paraId="3D7AE021" w14:textId="5867DB6A" w:rsidR="007F5766" w:rsidRDefault="006C772C">
      <w:pPr>
        <w:numPr>
          <w:ilvl w:val="0"/>
          <w:numId w:val="2"/>
        </w:numPr>
        <w:spacing w:after="222" w:line="264" w:lineRule="auto"/>
        <w:ind w:hanging="720"/>
      </w:pPr>
      <w:r>
        <w:t>Commencement Date:</w:t>
      </w:r>
      <w:r w:rsidR="00A56F36">
        <w:t xml:space="preserve"> Anticipated,</w:t>
      </w:r>
      <w:r w:rsidR="00B5687A">
        <w:t xml:space="preserve"> Friday 06</w:t>
      </w:r>
      <w:r w:rsidR="00B5687A" w:rsidRPr="00B5687A">
        <w:rPr>
          <w:vertAlign w:val="superscript"/>
        </w:rPr>
        <w:t>th</w:t>
      </w:r>
      <w:r w:rsidR="00B5687A">
        <w:t xml:space="preserve"> June 2025</w:t>
      </w:r>
      <w:r>
        <w:t xml:space="preserve"> </w:t>
      </w:r>
    </w:p>
    <w:p w14:paraId="2DF52622" w14:textId="7A1F885D" w:rsidR="007F5766" w:rsidRDefault="006C772C">
      <w:pPr>
        <w:numPr>
          <w:ilvl w:val="0"/>
          <w:numId w:val="2"/>
        </w:numPr>
        <w:spacing w:after="3" w:line="264" w:lineRule="auto"/>
        <w:ind w:hanging="720"/>
      </w:pPr>
      <w:r>
        <w:t>Expiry Date:</w:t>
      </w:r>
      <w:r w:rsidR="00B5687A">
        <w:t xml:space="preserve"> </w:t>
      </w:r>
      <w:r w:rsidR="00A56F36">
        <w:t xml:space="preserve">Anticipated, </w:t>
      </w:r>
      <w:r w:rsidR="00B5687A">
        <w:t>Friday 04</w:t>
      </w:r>
      <w:r w:rsidR="00B5687A" w:rsidRPr="00B5687A">
        <w:rPr>
          <w:vertAlign w:val="superscript"/>
        </w:rPr>
        <w:t>th</w:t>
      </w:r>
      <w:r w:rsidR="00B5687A">
        <w:t xml:space="preserve"> June 2027</w:t>
      </w:r>
      <w:r>
        <w:t xml:space="preserve"> </w:t>
      </w:r>
    </w:p>
    <w:p w14:paraId="001DC810" w14:textId="77777777" w:rsidR="00A56F36" w:rsidRDefault="00A56F36" w:rsidP="00A56F36">
      <w:pPr>
        <w:pStyle w:val="NoSpacing"/>
      </w:pPr>
    </w:p>
    <w:p w14:paraId="0929DD7E" w14:textId="4424DD50" w:rsidR="00A56F36" w:rsidRDefault="00A56F36" w:rsidP="00A56F36">
      <w:pPr>
        <w:pStyle w:val="NoSpacing"/>
      </w:pPr>
      <w:r>
        <w:t xml:space="preserve">3      </w:t>
      </w:r>
      <w:r>
        <w:tab/>
        <w:t xml:space="preserve">UKRI may extend this Contract for a period of up to 12 months by giving not less than </w:t>
      </w:r>
      <w:r w:rsidR="00F1562C">
        <w:t>30 days’ notice</w:t>
      </w:r>
      <w:r>
        <w:t xml:space="preserve"> in writing to the Supplier prior to the Expiry Date. </w:t>
      </w:r>
      <w:r w:rsidRPr="00A56F36">
        <w:t>The terms and conditions of this Contract shall apply throughout any such period</w:t>
      </w:r>
      <w:r>
        <w:t>.</w:t>
      </w:r>
    </w:p>
    <w:p w14:paraId="3400437D" w14:textId="77777777" w:rsidR="00A56F36" w:rsidRDefault="00A56F36" w:rsidP="00A56F36">
      <w:pPr>
        <w:spacing w:after="3" w:line="264" w:lineRule="auto"/>
        <w:ind w:left="720" w:firstLine="0"/>
      </w:pPr>
    </w:p>
    <w:p w14:paraId="694A931F" w14:textId="77777777" w:rsidR="00B5687A" w:rsidRPr="00A56F36" w:rsidRDefault="00B5687A" w:rsidP="00A56F36">
      <w:pPr>
        <w:rPr>
          <w:b/>
          <w:bCs/>
        </w:rPr>
      </w:pPr>
      <w:r w:rsidRPr="00A56F36">
        <w:rPr>
          <w:b/>
          <w:bCs/>
        </w:rPr>
        <w:t xml:space="preserve">Description of Goods and/or Services  </w:t>
      </w:r>
    </w:p>
    <w:p w14:paraId="6CFB0B56" w14:textId="77777777" w:rsidR="00B5687A" w:rsidRDefault="00B5687A" w:rsidP="00A56F36">
      <w:r>
        <w:t xml:space="preserve">4 The Specification of the Goods and/or Services to be delivered is as set out in Schedule 2. </w:t>
      </w:r>
    </w:p>
    <w:p w14:paraId="562BA3EE" w14:textId="77777777" w:rsidR="007F5766" w:rsidRDefault="006C772C">
      <w:pPr>
        <w:pStyle w:val="Heading2"/>
        <w:spacing w:after="116"/>
      </w:pPr>
      <w:r>
        <w:t xml:space="preserve">Charges &amp; Payment </w:t>
      </w:r>
    </w:p>
    <w:p w14:paraId="633CC94F" w14:textId="77777777" w:rsidR="007F5766" w:rsidRDefault="006C772C">
      <w:pPr>
        <w:numPr>
          <w:ilvl w:val="0"/>
          <w:numId w:val="3"/>
        </w:numPr>
        <w:spacing w:after="208" w:line="259" w:lineRule="auto"/>
        <w:ind w:right="768" w:hanging="720"/>
      </w:pPr>
      <w:r>
        <w:t xml:space="preserve">The Charges for the Goods and/or Services shall be as set out in Schedule 3. </w:t>
      </w:r>
    </w:p>
    <w:p w14:paraId="2E03D276" w14:textId="316F144E" w:rsidR="007F5766" w:rsidRDefault="006C772C">
      <w:pPr>
        <w:numPr>
          <w:ilvl w:val="0"/>
          <w:numId w:val="3"/>
        </w:numPr>
        <w:spacing w:after="221" w:line="241" w:lineRule="auto"/>
        <w:ind w:right="768" w:hanging="720"/>
      </w:pPr>
      <w:r>
        <w:t>All invoices should be sent, quoting a valid purchase order number (PO Number)</w:t>
      </w:r>
      <w:r w:rsidR="00267F2F">
        <w:t xml:space="preserve"> </w:t>
      </w:r>
      <w:r>
        <w:t>provided by UKRI, to:</w:t>
      </w:r>
      <w:r w:rsidR="00E8152F">
        <w:t xml:space="preserve"> finance@uksbs.co.uk</w:t>
      </w:r>
      <w:r>
        <w:t xml:space="preserve">  </w:t>
      </w:r>
    </w:p>
    <w:p w14:paraId="63ADCEE2" w14:textId="23C69586" w:rsidR="007F5766" w:rsidRDefault="006C772C">
      <w:pPr>
        <w:numPr>
          <w:ilvl w:val="0"/>
          <w:numId w:val="3"/>
        </w:numPr>
        <w:spacing w:after="219" w:line="241" w:lineRule="auto"/>
        <w:ind w:right="768" w:hanging="720"/>
      </w:pPr>
      <w:r>
        <w:t xml:space="preserve">To avoid delay in payment it is important that the invoice is compliant and that it includes a valid PO Number, PO Number item number (if applicable) and the details (name and telephone number) of your UKRI contact (i.e. Contract Manager).  Non-compliant invoices will be sent back to you, which may lead to a delay in payment. If you have a query regarding an outstanding payment please contact our Accounts Payable section either by email to </w:t>
      </w:r>
      <w:r w:rsidRPr="00E8152F">
        <w:t>finance@uksbs.co.uk</w:t>
      </w:r>
      <w:r>
        <w:t xml:space="preserve"> or by telephone 01793 867000 between 09:00-17:00 Monday to Friday. </w:t>
      </w:r>
    </w:p>
    <w:p w14:paraId="1DE6A206" w14:textId="77777777" w:rsidR="007F5766" w:rsidRDefault="006C772C">
      <w:pPr>
        <w:pStyle w:val="Heading2"/>
        <w:spacing w:after="199"/>
      </w:pPr>
      <w:r>
        <w:t xml:space="preserve">Supplier’s Liability </w:t>
      </w:r>
    </w:p>
    <w:p w14:paraId="33E28590" w14:textId="7D36E01E" w:rsidR="007F5766" w:rsidRDefault="006C772C" w:rsidP="00E5140E">
      <w:pPr>
        <w:pStyle w:val="ListParagraph"/>
        <w:numPr>
          <w:ilvl w:val="0"/>
          <w:numId w:val="3"/>
        </w:numPr>
        <w:spacing w:after="211" w:line="250" w:lineRule="auto"/>
        <w:ind w:right="1485"/>
      </w:pPr>
      <w:bookmarkStart w:id="0" w:name="_Hlk190348114"/>
      <w:r>
        <w:t>Pursuant to clause 20.4, the Supplier’s Limit of Liability under this Contract shall be: 125% of the total Charges paid and payable to the Supplier under this Contract</w:t>
      </w:r>
      <w:bookmarkEnd w:id="0"/>
      <w:r>
        <w:t xml:space="preserve"> </w:t>
      </w:r>
    </w:p>
    <w:p w14:paraId="29174821" w14:textId="77777777" w:rsidR="00E5140E" w:rsidRDefault="00E5140E" w:rsidP="00E5140E">
      <w:pPr>
        <w:spacing w:after="211" w:line="250" w:lineRule="auto"/>
        <w:ind w:right="1485"/>
      </w:pPr>
    </w:p>
    <w:p w14:paraId="142AC6CC" w14:textId="77777777" w:rsidR="007F5766" w:rsidRDefault="006C772C">
      <w:pPr>
        <w:pStyle w:val="Heading2"/>
        <w:spacing w:after="196"/>
      </w:pPr>
      <w:r>
        <w:t xml:space="preserve">Insurances </w:t>
      </w:r>
    </w:p>
    <w:p w14:paraId="22B6032C" w14:textId="77777777" w:rsidR="00E8152F" w:rsidRDefault="006C772C">
      <w:pPr>
        <w:numPr>
          <w:ilvl w:val="0"/>
          <w:numId w:val="4"/>
        </w:numPr>
        <w:spacing w:after="236" w:line="241" w:lineRule="auto"/>
        <w:ind w:right="434" w:hanging="720"/>
      </w:pPr>
      <w:r>
        <w:t xml:space="preserve">The Supplier is </w:t>
      </w:r>
      <w:r>
        <w:rPr>
          <w:u w:val="single" w:color="000000"/>
        </w:rPr>
        <w:t>not required</w:t>
      </w:r>
      <w:r>
        <w:t xml:space="preserve"> to maintain the following insurance policies referred to in clause 19.1 of the Conditions:</w:t>
      </w:r>
      <w:r w:rsidR="00E8152F">
        <w:t xml:space="preserve"> </w:t>
      </w:r>
    </w:p>
    <w:p w14:paraId="646A97FD" w14:textId="21BB1F8C" w:rsidR="00E8152F" w:rsidRDefault="00E8152F" w:rsidP="00E8152F">
      <w:pPr>
        <w:spacing w:after="236" w:line="241" w:lineRule="auto"/>
        <w:ind w:left="720" w:right="434" w:firstLine="0"/>
      </w:pPr>
      <w:r>
        <w:lastRenderedPageBreak/>
        <w:t xml:space="preserve">- </w:t>
      </w:r>
      <w:r w:rsidRPr="00E8152F">
        <w:rPr>
          <w:b/>
          <w:bCs/>
        </w:rPr>
        <w:t>None</w:t>
      </w:r>
    </w:p>
    <w:p w14:paraId="0E98DE2E" w14:textId="1D374309" w:rsidR="007F5766" w:rsidRDefault="006C772C">
      <w:pPr>
        <w:spacing w:after="216" w:line="265" w:lineRule="auto"/>
        <w:ind w:right="0"/>
      </w:pPr>
      <w:r>
        <w:rPr>
          <w:b/>
        </w:rPr>
        <w:t xml:space="preserve">Notices </w:t>
      </w:r>
    </w:p>
    <w:p w14:paraId="19903892" w14:textId="77777777" w:rsidR="007F5766" w:rsidRDefault="006C772C">
      <w:pPr>
        <w:numPr>
          <w:ilvl w:val="0"/>
          <w:numId w:val="4"/>
        </w:numPr>
        <w:spacing w:after="225" w:line="259" w:lineRule="auto"/>
        <w:ind w:right="434" w:hanging="720"/>
      </w:pPr>
      <w:r>
        <w:t xml:space="preserve">The address for notices of the Parties are: </w:t>
      </w:r>
    </w:p>
    <w:p w14:paraId="4CD6F2CF" w14:textId="77777777" w:rsidR="007F5766" w:rsidRDefault="006C772C">
      <w:pPr>
        <w:pStyle w:val="Heading2"/>
        <w:tabs>
          <w:tab w:val="center" w:pos="1072"/>
          <w:tab w:val="center" w:pos="5151"/>
        </w:tabs>
        <w:spacing w:after="104"/>
        <w:ind w:left="0" w:firstLine="0"/>
        <w:jc w:val="left"/>
      </w:pPr>
      <w:r>
        <w:rPr>
          <w:rFonts w:ascii="Calibri" w:eastAsia="Calibri" w:hAnsi="Calibri" w:cs="Calibri"/>
          <w:b w:val="0"/>
          <w:sz w:val="22"/>
        </w:rPr>
        <w:tab/>
      </w:r>
      <w:r>
        <w:t xml:space="preserve">UKRI </w:t>
      </w:r>
      <w:r>
        <w:tab/>
        <w:t xml:space="preserve">Supplier </w:t>
      </w:r>
    </w:p>
    <w:tbl>
      <w:tblPr>
        <w:tblStyle w:val="TableGrid"/>
        <w:tblpPr w:vertAnchor="text" w:tblpX="4752" w:tblpY="-42"/>
        <w:tblOverlap w:val="never"/>
        <w:tblW w:w="3641" w:type="dxa"/>
        <w:tblInd w:w="0" w:type="dxa"/>
        <w:tblCellMar>
          <w:top w:w="42" w:type="dxa"/>
          <w:right w:w="2" w:type="dxa"/>
        </w:tblCellMar>
        <w:tblLook w:val="04A0" w:firstRow="1" w:lastRow="0" w:firstColumn="1" w:lastColumn="0" w:noHBand="0" w:noVBand="1"/>
      </w:tblPr>
      <w:tblGrid>
        <w:gridCol w:w="2345"/>
        <w:gridCol w:w="1296"/>
      </w:tblGrid>
      <w:tr w:rsidR="007F5766" w14:paraId="74FD4B48" w14:textId="77777777">
        <w:trPr>
          <w:trHeight w:val="230"/>
        </w:trPr>
        <w:tc>
          <w:tcPr>
            <w:tcW w:w="2345" w:type="dxa"/>
            <w:tcBorders>
              <w:top w:val="nil"/>
              <w:left w:val="nil"/>
              <w:bottom w:val="nil"/>
              <w:right w:val="nil"/>
            </w:tcBorders>
            <w:shd w:val="clear" w:color="auto" w:fill="FFFF00"/>
          </w:tcPr>
          <w:p w14:paraId="6D2DCAC2" w14:textId="77777777" w:rsidR="007F5766" w:rsidRDefault="006C772C">
            <w:pPr>
              <w:spacing w:after="0" w:line="259" w:lineRule="auto"/>
              <w:ind w:left="0" w:right="0" w:firstLine="0"/>
              <w:jc w:val="left"/>
            </w:pPr>
            <w:r>
              <w:t>[</w:t>
            </w:r>
            <w:r>
              <w:rPr>
                <w:b/>
                <w:i/>
              </w:rPr>
              <w:t xml:space="preserve">insert </w:t>
            </w:r>
          </w:p>
        </w:tc>
        <w:tc>
          <w:tcPr>
            <w:tcW w:w="1296" w:type="dxa"/>
            <w:tcBorders>
              <w:top w:val="nil"/>
              <w:left w:val="nil"/>
              <w:bottom w:val="nil"/>
              <w:right w:val="nil"/>
            </w:tcBorders>
            <w:shd w:val="clear" w:color="auto" w:fill="FFFF00"/>
          </w:tcPr>
          <w:p w14:paraId="10C87355" w14:textId="77777777" w:rsidR="007F5766" w:rsidRDefault="006C772C">
            <w:pPr>
              <w:spacing w:after="0" w:line="259" w:lineRule="auto"/>
              <w:ind w:left="0" w:right="0" w:firstLine="0"/>
              <w:jc w:val="right"/>
            </w:pPr>
            <w:r>
              <w:rPr>
                <w:b/>
                <w:i/>
              </w:rPr>
              <w:t>name</w:t>
            </w:r>
          </w:p>
        </w:tc>
      </w:tr>
      <w:tr w:rsidR="007F5766" w14:paraId="43AABE50" w14:textId="77777777">
        <w:trPr>
          <w:trHeight w:val="230"/>
        </w:trPr>
        <w:tc>
          <w:tcPr>
            <w:tcW w:w="2345" w:type="dxa"/>
            <w:tcBorders>
              <w:top w:val="nil"/>
              <w:left w:val="nil"/>
              <w:bottom w:val="nil"/>
              <w:right w:val="nil"/>
            </w:tcBorders>
            <w:shd w:val="clear" w:color="auto" w:fill="FFFF00"/>
          </w:tcPr>
          <w:p w14:paraId="343E0D55" w14:textId="77777777" w:rsidR="007F5766" w:rsidRDefault="006C772C">
            <w:pPr>
              <w:spacing w:after="0" w:line="259" w:lineRule="auto"/>
              <w:ind w:left="0" w:right="0" w:firstLine="0"/>
            </w:pPr>
            <w:r>
              <w:rPr>
                <w:b/>
                <w:i/>
              </w:rPr>
              <w:t>and address of Supplier]</w:t>
            </w:r>
          </w:p>
        </w:tc>
        <w:tc>
          <w:tcPr>
            <w:tcW w:w="1296" w:type="dxa"/>
            <w:tcBorders>
              <w:top w:val="nil"/>
              <w:left w:val="nil"/>
              <w:bottom w:val="nil"/>
              <w:right w:val="nil"/>
            </w:tcBorders>
          </w:tcPr>
          <w:p w14:paraId="4B92393D" w14:textId="77777777" w:rsidR="007F5766" w:rsidRDefault="006C772C">
            <w:pPr>
              <w:spacing w:after="0" w:line="259" w:lineRule="auto"/>
              <w:ind w:left="0" w:right="0" w:firstLine="0"/>
              <w:jc w:val="left"/>
            </w:pPr>
            <w:r>
              <w:t xml:space="preserve"> </w:t>
            </w:r>
          </w:p>
        </w:tc>
      </w:tr>
    </w:tbl>
    <w:p w14:paraId="0853E526" w14:textId="77777777" w:rsidR="007F5766" w:rsidRDefault="006C772C">
      <w:pPr>
        <w:spacing w:after="0" w:line="259" w:lineRule="auto"/>
        <w:ind w:left="838" w:right="1612"/>
      </w:pPr>
      <w:r>
        <w:t xml:space="preserve">Polaris House, North Star Avenue, </w:t>
      </w:r>
      <w:r>
        <w:rPr>
          <w:b/>
          <w:i/>
        </w:rPr>
        <w:t xml:space="preserve"> </w:t>
      </w:r>
    </w:p>
    <w:p w14:paraId="158A8D5E" w14:textId="77777777" w:rsidR="007F5766" w:rsidRDefault="006C772C">
      <w:pPr>
        <w:spacing w:after="103" w:line="259" w:lineRule="auto"/>
        <w:ind w:left="838" w:right="1612"/>
      </w:pPr>
      <w:r>
        <w:t xml:space="preserve">Swindon, England, SN2 1FL   </w:t>
      </w:r>
    </w:p>
    <w:p w14:paraId="7F5E0937" w14:textId="77777777" w:rsidR="007F5766" w:rsidRDefault="006C772C">
      <w:pPr>
        <w:spacing w:after="0" w:line="259" w:lineRule="auto"/>
        <w:ind w:left="838" w:right="0"/>
      </w:pPr>
      <w:r>
        <w:rPr>
          <w:rFonts w:ascii="Calibri" w:eastAsia="Calibri" w:hAnsi="Calibri" w:cs="Calibri"/>
          <w:noProof/>
          <w:sz w:val="22"/>
        </w:rPr>
        <mc:AlternateContent>
          <mc:Choice Requires="wpg">
            <w:drawing>
              <wp:anchor distT="0" distB="0" distL="114300" distR="114300" simplePos="0" relativeHeight="251658241" behindDoc="1" locked="0" layoutInCell="1" allowOverlap="1" wp14:anchorId="10CE92A6" wp14:editId="5FDC9636">
                <wp:simplePos x="0" y="0"/>
                <wp:positionH relativeFrom="column">
                  <wp:posOffset>525907</wp:posOffset>
                </wp:positionH>
                <wp:positionV relativeFrom="paragraph">
                  <wp:posOffset>-26781</wp:posOffset>
                </wp:positionV>
                <wp:extent cx="2353056" cy="292608"/>
                <wp:effectExtent l="0" t="0" r="0" b="0"/>
                <wp:wrapNone/>
                <wp:docPr id="78055" name="Group 78055"/>
                <wp:cNvGraphicFramePr/>
                <a:graphic xmlns:a="http://schemas.openxmlformats.org/drawingml/2006/main">
                  <a:graphicData uri="http://schemas.microsoft.com/office/word/2010/wordprocessingGroup">
                    <wpg:wgp>
                      <wpg:cNvGrpSpPr/>
                      <wpg:grpSpPr>
                        <a:xfrm>
                          <a:off x="0" y="0"/>
                          <a:ext cx="2353056" cy="292608"/>
                          <a:chOff x="0" y="0"/>
                          <a:chExt cx="2353056" cy="292608"/>
                        </a:xfrm>
                      </wpg:grpSpPr>
                      <wps:wsp>
                        <wps:cNvPr id="99872" name="Shape 99872"/>
                        <wps:cNvSpPr/>
                        <wps:spPr>
                          <a:xfrm>
                            <a:off x="661416" y="0"/>
                            <a:ext cx="1691640" cy="146304"/>
                          </a:xfrm>
                          <a:custGeom>
                            <a:avLst/>
                            <a:gdLst/>
                            <a:ahLst/>
                            <a:cxnLst/>
                            <a:rect l="0" t="0" r="0" b="0"/>
                            <a:pathLst>
                              <a:path w="1691640" h="146304">
                                <a:moveTo>
                                  <a:pt x="0" y="0"/>
                                </a:moveTo>
                                <a:lnTo>
                                  <a:pt x="1691640" y="0"/>
                                </a:lnTo>
                                <a:lnTo>
                                  <a:pt x="1691640" y="146304"/>
                                </a:lnTo>
                                <a:lnTo>
                                  <a:pt x="0" y="146304"/>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s:wsp>
                        <wps:cNvPr id="99873" name="Shape 99873"/>
                        <wps:cNvSpPr/>
                        <wps:spPr>
                          <a:xfrm>
                            <a:off x="0" y="146304"/>
                            <a:ext cx="804672" cy="146303"/>
                          </a:xfrm>
                          <a:custGeom>
                            <a:avLst/>
                            <a:gdLst/>
                            <a:ahLst/>
                            <a:cxnLst/>
                            <a:rect l="0" t="0" r="0" b="0"/>
                            <a:pathLst>
                              <a:path w="804672" h="146303">
                                <a:moveTo>
                                  <a:pt x="0" y="0"/>
                                </a:moveTo>
                                <a:lnTo>
                                  <a:pt x="804672" y="0"/>
                                </a:lnTo>
                                <a:lnTo>
                                  <a:pt x="804672" y="146303"/>
                                </a:lnTo>
                                <a:lnTo>
                                  <a:pt x="0" y="146303"/>
                                </a:lnTo>
                                <a:lnTo>
                                  <a:pt x="0" y="0"/>
                                </a:lnTo>
                              </a:path>
                            </a:pathLst>
                          </a:custGeom>
                          <a:ln w="0" cap="flat">
                            <a:miter lim="127000"/>
                          </a:ln>
                        </wps:spPr>
                        <wps:style>
                          <a:lnRef idx="0">
                            <a:srgbClr val="000000">
                              <a:alpha val="0"/>
                            </a:srgbClr>
                          </a:lnRef>
                          <a:fillRef idx="1">
                            <a:srgbClr val="FFFF00"/>
                          </a:fillRef>
                          <a:effectRef idx="0">
                            <a:scrgbClr r="0" g="0" b="0"/>
                          </a:effectRef>
                          <a:fontRef idx="none"/>
                        </wps:style>
                        <wps:bodyPr/>
                      </wps:wsp>
                    </wpg:wgp>
                  </a:graphicData>
                </a:graphic>
              </wp:anchor>
            </w:drawing>
          </mc:Choice>
          <mc:Fallback xmlns:a="http://schemas.openxmlformats.org/drawingml/2006/main">
            <w:pict>
              <v:group id="Group 78055" style="width:185.28pt;height:23.04pt;position:absolute;z-index:-2147483556;mso-position-horizontal-relative:text;mso-position-horizontal:absolute;margin-left:41.41pt;mso-position-vertical-relative:text;margin-top:-2.10883pt;" coordsize="23530,2926">
                <v:shape id="Shape 99874" style="position:absolute;width:16916;height:1463;left:6614;top:0;" coordsize="1691640,146304" path="m0,0l1691640,0l1691640,146304l0,146304l0,0">
                  <v:stroke weight="0pt" endcap="flat" joinstyle="miter" miterlimit="10" on="false" color="#000000" opacity="0"/>
                  <v:fill on="true" color="#ffff00"/>
                </v:shape>
                <v:shape id="Shape 99875" style="position:absolute;width:8046;height:1463;left:0;top:1463;" coordsize="804672,146303" path="m0,0l804672,0l804672,146303l0,146303l0,0">
                  <v:stroke weight="0pt" endcap="flat" joinstyle="miter" miterlimit="10" on="false" color="#000000" opacity="0"/>
                  <v:fill on="true" color="#ffff00"/>
                </v:shape>
              </v:group>
            </w:pict>
          </mc:Fallback>
        </mc:AlternateContent>
      </w:r>
      <w:r>
        <w:t xml:space="preserve">Attention: [Insert Commercial Business Attention: </w:t>
      </w:r>
      <w:r>
        <w:rPr>
          <w:b/>
          <w:i/>
          <w:shd w:val="clear" w:color="auto" w:fill="FFFF00"/>
        </w:rPr>
        <w:t>[insert title</w:t>
      </w:r>
      <w:r>
        <w:rPr>
          <w:shd w:val="clear" w:color="auto" w:fill="FFFF00"/>
        </w:rPr>
        <w:t>]</w:t>
      </w:r>
      <w:r>
        <w:t xml:space="preserve"> </w:t>
      </w:r>
    </w:p>
    <w:p w14:paraId="55947A6A" w14:textId="77777777" w:rsidR="007F5766" w:rsidRDefault="006C772C">
      <w:pPr>
        <w:spacing w:after="0" w:line="259" w:lineRule="auto"/>
        <w:ind w:left="838" w:right="0"/>
      </w:pPr>
      <w:r>
        <w:t xml:space="preserve">Partner name] </w:t>
      </w:r>
    </w:p>
    <w:p w14:paraId="3C292307" w14:textId="77777777" w:rsidR="007F5766" w:rsidRDefault="006C772C">
      <w:pPr>
        <w:spacing w:after="0" w:line="259" w:lineRule="auto"/>
        <w:ind w:left="4762" w:right="0"/>
        <w:jc w:val="left"/>
      </w:pPr>
      <w:r>
        <w:t xml:space="preserve">Email:  </w:t>
      </w:r>
      <w:r>
        <w:rPr>
          <w:shd w:val="clear" w:color="auto" w:fill="FFFF00"/>
        </w:rPr>
        <w:t>[</w:t>
      </w:r>
      <w:r>
        <w:rPr>
          <w:b/>
          <w:i/>
          <w:shd w:val="clear" w:color="auto" w:fill="FFFF00"/>
        </w:rPr>
        <w:t>insert email address</w:t>
      </w:r>
      <w:r>
        <w:rPr>
          <w:shd w:val="clear" w:color="auto" w:fill="FFFF00"/>
        </w:rPr>
        <w:t>]</w:t>
      </w:r>
      <w:r>
        <w:t xml:space="preserve"> </w:t>
      </w:r>
    </w:p>
    <w:p w14:paraId="11319A50" w14:textId="77777777" w:rsidR="007F5766" w:rsidRDefault="006C772C">
      <w:pPr>
        <w:spacing w:after="140" w:line="250" w:lineRule="auto"/>
        <w:ind w:left="823" w:right="0"/>
        <w:jc w:val="left"/>
      </w:pPr>
      <w:r>
        <w:t xml:space="preserve">Email:  </w:t>
      </w:r>
      <w:r>
        <w:rPr>
          <w:color w:val="0000FF"/>
          <w:u w:val="single" w:color="0000FF"/>
        </w:rPr>
        <w:t>commercial@ukri.org</w:t>
      </w:r>
      <w:r>
        <w:t xml:space="preserve"> </w:t>
      </w:r>
    </w:p>
    <w:p w14:paraId="23D1834E" w14:textId="77777777" w:rsidR="007F5766" w:rsidRDefault="006C772C">
      <w:pPr>
        <w:spacing w:after="79" w:line="259" w:lineRule="auto"/>
        <w:ind w:left="341" w:right="0" w:firstLine="0"/>
        <w:jc w:val="left"/>
      </w:pPr>
      <w:r>
        <w:rPr>
          <w:sz w:val="22"/>
        </w:rPr>
        <w:t xml:space="preserve"> </w:t>
      </w:r>
    </w:p>
    <w:p w14:paraId="37A70634" w14:textId="77777777" w:rsidR="007F5766" w:rsidRDefault="006C772C">
      <w:pPr>
        <w:pStyle w:val="Heading2"/>
        <w:spacing w:after="98"/>
      </w:pPr>
      <w:r>
        <w:t xml:space="preserve">Liaison &amp; Disputes </w:t>
      </w:r>
    </w:p>
    <w:p w14:paraId="4434FC32" w14:textId="25CEB91A" w:rsidR="00A30D0B" w:rsidRDefault="006C772C" w:rsidP="00632360">
      <w:pPr>
        <w:numPr>
          <w:ilvl w:val="0"/>
          <w:numId w:val="5"/>
        </w:numPr>
        <w:spacing w:after="238" w:line="241" w:lineRule="auto"/>
        <w:ind w:right="0" w:hanging="720"/>
      </w:pPr>
      <w:r>
        <w:t xml:space="preserve">For general liaison your contact will </w:t>
      </w:r>
      <w:r w:rsidRPr="00632360">
        <w:t>continue to be</w:t>
      </w:r>
      <w:r w:rsidR="000235E5" w:rsidRPr="00632360">
        <w:t xml:space="preserve"> Abi Cocker</w:t>
      </w:r>
      <w:r w:rsidR="0009714A" w:rsidRPr="00632360">
        <w:t>ell</w:t>
      </w:r>
      <w:r w:rsidRPr="00632360">
        <w:t xml:space="preserve"> an</w:t>
      </w:r>
      <w:r w:rsidR="00632360">
        <w:t xml:space="preserve">d </w:t>
      </w:r>
      <w:hyperlink r:id="rId11" w:history="1">
        <w:r w:rsidR="00A30D0B" w:rsidRPr="00A302BD">
          <w:rPr>
            <w:rStyle w:val="Hyperlink"/>
          </w:rPr>
          <w:t>Abi.cockerell@ukri.org</w:t>
        </w:r>
      </w:hyperlink>
      <w:r w:rsidR="00A30D0B">
        <w:t>.</w:t>
      </w:r>
    </w:p>
    <w:p w14:paraId="7A19E990" w14:textId="77777777" w:rsidR="007F5766" w:rsidRDefault="006C772C">
      <w:pPr>
        <w:numPr>
          <w:ilvl w:val="0"/>
          <w:numId w:val="5"/>
        </w:numPr>
        <w:spacing w:after="225" w:line="259" w:lineRule="auto"/>
        <w:ind w:right="0" w:hanging="720"/>
      </w:pPr>
      <w:r>
        <w:t xml:space="preserve">Pursuant to Clause 32.3, Disputes shall be escalated to the following individuals:  </w:t>
      </w:r>
    </w:p>
    <w:p w14:paraId="35913780" w14:textId="77777777" w:rsidR="00A30D0B" w:rsidRDefault="006C772C">
      <w:pPr>
        <w:numPr>
          <w:ilvl w:val="1"/>
          <w:numId w:val="5"/>
        </w:numPr>
        <w:spacing w:after="304" w:line="259" w:lineRule="auto"/>
        <w:ind w:right="0" w:hanging="720"/>
      </w:pPr>
      <w:r>
        <w:t xml:space="preserve">Stage 1 escalation: </w:t>
      </w:r>
      <w:r w:rsidR="00A30D0B">
        <w:t xml:space="preserve">UKRI </w:t>
      </w:r>
    </w:p>
    <w:p w14:paraId="4F22407C" w14:textId="2A05A4D5" w:rsidR="007F5766" w:rsidRDefault="00A30D0B" w:rsidP="00A30D0B">
      <w:pPr>
        <w:spacing w:after="304" w:line="259" w:lineRule="auto"/>
        <w:ind w:left="1440" w:right="0" w:firstLine="0"/>
      </w:pPr>
      <w:r>
        <w:t>Abi Cockerell</w:t>
      </w:r>
      <w:r w:rsidR="006C772C">
        <w:t xml:space="preserve"> </w:t>
      </w:r>
    </w:p>
    <w:p w14:paraId="493AA159" w14:textId="77777777" w:rsidR="007F5766" w:rsidRDefault="006C772C">
      <w:pPr>
        <w:spacing w:after="315" w:line="259" w:lineRule="auto"/>
        <w:ind w:left="2170" w:right="0"/>
      </w:pPr>
      <w:r>
        <w:t xml:space="preserve">Supplier: </w:t>
      </w:r>
      <w:r>
        <w:rPr>
          <w:shd w:val="clear" w:color="auto" w:fill="FFFF00"/>
        </w:rPr>
        <w:t>[</w:t>
      </w:r>
      <w:r>
        <w:rPr>
          <w:rFonts w:ascii="Wingdings" w:eastAsia="Wingdings" w:hAnsi="Wingdings" w:cs="Wingdings"/>
          <w:shd w:val="clear" w:color="auto" w:fill="FFFF00"/>
        </w:rPr>
        <w:t></w:t>
      </w:r>
      <w:r>
        <w:rPr>
          <w:shd w:val="clear" w:color="auto" w:fill="FFFF00"/>
        </w:rPr>
        <w:t>]</w:t>
      </w:r>
      <w:r>
        <w:t xml:space="preserve"> </w:t>
      </w:r>
    </w:p>
    <w:p w14:paraId="694C9E2F" w14:textId="77777777" w:rsidR="007F5766" w:rsidRDefault="006C772C">
      <w:pPr>
        <w:numPr>
          <w:ilvl w:val="1"/>
          <w:numId w:val="5"/>
        </w:numPr>
        <w:spacing w:after="304" w:line="259" w:lineRule="auto"/>
        <w:ind w:right="0" w:hanging="720"/>
      </w:pPr>
      <w:r>
        <w:t xml:space="preserve">Stage 2 escalation:  </w:t>
      </w:r>
    </w:p>
    <w:p w14:paraId="3B5D5C86" w14:textId="77777777" w:rsidR="007F5766" w:rsidRDefault="006C772C">
      <w:pPr>
        <w:spacing w:after="305" w:line="259" w:lineRule="auto"/>
        <w:ind w:left="2170" w:right="0"/>
      </w:pPr>
      <w:r>
        <w:t xml:space="preserve">UKRI: UKRI Head of Commercial </w:t>
      </w:r>
    </w:p>
    <w:p w14:paraId="07B3464B" w14:textId="77777777" w:rsidR="007F5766" w:rsidRDefault="006C772C">
      <w:pPr>
        <w:spacing w:after="297" w:line="259" w:lineRule="auto"/>
        <w:ind w:left="2170" w:right="0"/>
      </w:pPr>
      <w:r>
        <w:t xml:space="preserve">Supplier: </w:t>
      </w:r>
      <w:r>
        <w:rPr>
          <w:shd w:val="clear" w:color="auto" w:fill="FFFF00"/>
        </w:rPr>
        <w:t>[</w:t>
      </w:r>
      <w:r>
        <w:rPr>
          <w:rFonts w:ascii="Wingdings" w:eastAsia="Wingdings" w:hAnsi="Wingdings" w:cs="Wingdings"/>
          <w:shd w:val="clear" w:color="auto" w:fill="FFFF00"/>
        </w:rPr>
        <w:t></w:t>
      </w:r>
      <w:r>
        <w:rPr>
          <w:shd w:val="clear" w:color="auto" w:fill="FFFF00"/>
        </w:rPr>
        <w:t>]</w:t>
      </w:r>
      <w:r>
        <w:t xml:space="preserve"> </w:t>
      </w:r>
    </w:p>
    <w:p w14:paraId="7DED15D5" w14:textId="77777777" w:rsidR="007F79D6" w:rsidRDefault="007F79D6" w:rsidP="00E5140E">
      <w:pPr>
        <w:pStyle w:val="BodyText"/>
        <w:spacing w:before="79"/>
      </w:pPr>
    </w:p>
    <w:p w14:paraId="785172FF" w14:textId="482CE8D5" w:rsidR="00E5140E" w:rsidRDefault="00E5140E" w:rsidP="00E5140E">
      <w:pPr>
        <w:pStyle w:val="BodyText"/>
        <w:spacing w:before="79"/>
      </w:pPr>
      <w:r>
        <w:t>The following Schedules shape part of this Contract:</w:t>
      </w:r>
    </w:p>
    <w:p w14:paraId="67B58C3B" w14:textId="77777777" w:rsidR="00E5140E" w:rsidRDefault="00E5140E" w:rsidP="00E5140E">
      <w:pPr>
        <w:pStyle w:val="BodyText"/>
        <w:rPr>
          <w:sz w:val="19"/>
        </w:rPr>
      </w:pPr>
    </w:p>
    <w:p w14:paraId="2CB064C1" w14:textId="77777777" w:rsidR="007F79D6" w:rsidRDefault="00E5140E" w:rsidP="007F79D6">
      <w:r>
        <w:t xml:space="preserve">Schedule 1 – The Conditions </w:t>
      </w:r>
    </w:p>
    <w:p w14:paraId="3AD1AD58" w14:textId="758FE77C" w:rsidR="00E5140E" w:rsidRDefault="00E5140E" w:rsidP="007F79D6">
      <w:r>
        <w:t xml:space="preserve">Schedule 2- The Specification </w:t>
      </w:r>
    </w:p>
    <w:p w14:paraId="5C9C300A" w14:textId="41226035" w:rsidR="00E5140E" w:rsidRDefault="00E5140E" w:rsidP="007F79D6">
      <w:r>
        <w:t xml:space="preserve">Schedule </w:t>
      </w:r>
      <w:r w:rsidR="00B86196">
        <w:t>3</w:t>
      </w:r>
      <w:r>
        <w:t xml:space="preserve">- Key personnel </w:t>
      </w:r>
    </w:p>
    <w:p w14:paraId="5582F2BE" w14:textId="2A2DC575" w:rsidR="007F79D6" w:rsidRDefault="00E5140E" w:rsidP="007F79D6">
      <w:r>
        <w:t xml:space="preserve">Schedule </w:t>
      </w:r>
      <w:r w:rsidR="00B86196">
        <w:t>4</w:t>
      </w:r>
      <w:r>
        <w:t xml:space="preserve">- Change Control </w:t>
      </w:r>
      <w:r w:rsidR="007F79D6">
        <w:t>Notice</w:t>
      </w:r>
    </w:p>
    <w:p w14:paraId="4B3826C7" w14:textId="57085711" w:rsidR="007F79D6" w:rsidRDefault="00E5140E" w:rsidP="007F79D6">
      <w:r>
        <w:t xml:space="preserve">Schedule </w:t>
      </w:r>
      <w:r w:rsidR="00B86196">
        <w:t>5</w:t>
      </w:r>
      <w:r>
        <w:t>- Exit Provision</w:t>
      </w:r>
    </w:p>
    <w:p w14:paraId="15A3992E" w14:textId="22BE4387" w:rsidR="007F79D6" w:rsidRDefault="00E5140E" w:rsidP="007F79D6">
      <w:r>
        <w:t xml:space="preserve">Schedule </w:t>
      </w:r>
      <w:r w:rsidR="00B86196">
        <w:t>6</w:t>
      </w:r>
      <w:r>
        <w:t xml:space="preserve"> – Service Level Agreements</w:t>
      </w:r>
    </w:p>
    <w:p w14:paraId="10FA2F20" w14:textId="1A191C70" w:rsidR="00E5140E" w:rsidRDefault="00E5140E" w:rsidP="007F79D6">
      <w:r>
        <w:t xml:space="preserve">Schedule </w:t>
      </w:r>
      <w:r w:rsidR="00B86196">
        <w:t>7</w:t>
      </w:r>
      <w:r>
        <w:t xml:space="preserve"> – Novation Clause</w:t>
      </w:r>
    </w:p>
    <w:p w14:paraId="361FD758" w14:textId="77777777" w:rsidR="007F79D6" w:rsidRDefault="007F79D6">
      <w:pPr>
        <w:spacing w:after="240" w:line="241" w:lineRule="auto"/>
        <w:ind w:right="430"/>
      </w:pPr>
    </w:p>
    <w:p w14:paraId="1F7221D3" w14:textId="176CFF8B" w:rsidR="007F5766" w:rsidRDefault="006C772C">
      <w:pPr>
        <w:spacing w:after="240" w:line="241" w:lineRule="auto"/>
        <w:ind w:right="430"/>
      </w:pPr>
      <w:r>
        <w:t xml:space="preserve">We thank you for your co-operation to </w:t>
      </w:r>
      <w:r w:rsidR="00E5140E">
        <w:t>date, and</w:t>
      </w:r>
      <w:r>
        <w:t xml:space="preserve"> look forward to forging a successful working relationship resulting in a smooth and successful supply of the Goods and/or Services.  Please confirm your acceptance of the award of this contract by signing and returning the enclosed copy of this letter to </w:t>
      </w:r>
      <w:hyperlink r:id="rId12" w:history="1">
        <w:r w:rsidR="007F79D6" w:rsidRPr="00B120CF">
          <w:rPr>
            <w:rStyle w:val="Hyperlink"/>
          </w:rPr>
          <w:t>DDaTProcurement@uksbs.co.uk</w:t>
        </w:r>
      </w:hyperlink>
      <w:r w:rsidR="007F79D6">
        <w:rPr>
          <w:rStyle w:val="Hyperlink"/>
        </w:rPr>
        <w:t xml:space="preserve"> </w:t>
      </w:r>
      <w:r>
        <w:t xml:space="preserve">.  No other form of acknowledgement will be accepted.  Please remember to quote the reference number above in any future communications relating to this contract. </w:t>
      </w:r>
    </w:p>
    <w:p w14:paraId="78885173" w14:textId="77777777" w:rsidR="007F5766" w:rsidRDefault="006C772C">
      <w:pPr>
        <w:spacing w:after="79" w:line="259" w:lineRule="auto"/>
        <w:ind w:left="0" w:right="0" w:firstLine="0"/>
        <w:jc w:val="left"/>
      </w:pPr>
      <w:r>
        <w:rPr>
          <w:sz w:val="22"/>
        </w:rPr>
        <w:t xml:space="preserve"> </w:t>
      </w:r>
    </w:p>
    <w:p w14:paraId="20A992A7" w14:textId="77777777" w:rsidR="007F5766" w:rsidRDefault="006C772C">
      <w:pPr>
        <w:spacing w:after="113" w:line="259" w:lineRule="auto"/>
        <w:ind w:right="0"/>
      </w:pPr>
      <w:r>
        <w:lastRenderedPageBreak/>
        <w:t xml:space="preserve">Yours faithfully, </w:t>
      </w:r>
    </w:p>
    <w:p w14:paraId="246BDD79" w14:textId="77777777" w:rsidR="007F5766" w:rsidRDefault="006C772C">
      <w:pPr>
        <w:spacing w:after="113" w:line="259" w:lineRule="auto"/>
        <w:ind w:left="0" w:right="0" w:firstLine="0"/>
        <w:jc w:val="left"/>
      </w:pPr>
      <w:r>
        <w:t xml:space="preserve"> </w:t>
      </w:r>
    </w:p>
    <w:p w14:paraId="591C2566" w14:textId="77777777" w:rsidR="007F5766" w:rsidRDefault="006C772C">
      <w:pPr>
        <w:pStyle w:val="Heading2"/>
        <w:spacing w:after="0"/>
        <w:ind w:left="213"/>
      </w:pPr>
      <w:r>
        <w:rPr>
          <w:b w:val="0"/>
        </w:rPr>
        <w:t xml:space="preserve">Signed for and on behalf of </w:t>
      </w:r>
      <w:r>
        <w:t>United Kingdom Research and Innovation</w:t>
      </w:r>
      <w:r>
        <w:rPr>
          <w:b w:val="0"/>
        </w:rPr>
        <w:t xml:space="preserve"> </w:t>
      </w:r>
    </w:p>
    <w:tbl>
      <w:tblPr>
        <w:tblStyle w:val="TableGrid"/>
        <w:tblW w:w="6891" w:type="dxa"/>
        <w:tblInd w:w="216" w:type="dxa"/>
        <w:tblLook w:val="04A0" w:firstRow="1" w:lastRow="0" w:firstColumn="1" w:lastColumn="0" w:noHBand="0" w:noVBand="1"/>
      </w:tblPr>
      <w:tblGrid>
        <w:gridCol w:w="2458"/>
        <w:gridCol w:w="4433"/>
      </w:tblGrid>
      <w:tr w:rsidR="007F5766" w14:paraId="06560DB7" w14:textId="77777777">
        <w:trPr>
          <w:trHeight w:val="915"/>
        </w:trPr>
        <w:tc>
          <w:tcPr>
            <w:tcW w:w="2458" w:type="dxa"/>
            <w:tcBorders>
              <w:top w:val="nil"/>
              <w:left w:val="nil"/>
              <w:bottom w:val="nil"/>
              <w:right w:val="nil"/>
            </w:tcBorders>
          </w:tcPr>
          <w:p w14:paraId="27D3ADF8" w14:textId="77777777" w:rsidR="007F5766" w:rsidRDefault="006C772C">
            <w:pPr>
              <w:spacing w:after="0" w:line="259" w:lineRule="auto"/>
              <w:ind w:left="0" w:right="0" w:firstLine="0"/>
              <w:jc w:val="left"/>
            </w:pPr>
            <w:r>
              <w:t xml:space="preserve">Signature: </w:t>
            </w:r>
          </w:p>
        </w:tc>
        <w:tc>
          <w:tcPr>
            <w:tcW w:w="4433" w:type="dxa"/>
            <w:tcBorders>
              <w:top w:val="nil"/>
              <w:left w:val="nil"/>
              <w:bottom w:val="nil"/>
              <w:right w:val="nil"/>
            </w:tcBorders>
          </w:tcPr>
          <w:p w14:paraId="7EC5DCDB" w14:textId="77777777" w:rsidR="007F5766" w:rsidRDefault="006C772C">
            <w:pPr>
              <w:spacing w:after="297" w:line="259" w:lineRule="auto"/>
              <w:ind w:left="778" w:right="0" w:firstLine="0"/>
              <w:jc w:val="left"/>
            </w:pPr>
            <w:r>
              <w:t xml:space="preserve"> </w:t>
            </w:r>
          </w:p>
          <w:p w14:paraId="07B6AEA1" w14:textId="77777777" w:rsidR="007F5766" w:rsidRDefault="006C772C">
            <w:pPr>
              <w:spacing w:after="0" w:line="259" w:lineRule="auto"/>
              <w:ind w:left="0" w:right="58" w:firstLine="0"/>
              <w:jc w:val="right"/>
            </w:pPr>
            <w:r>
              <w:t xml:space="preserve">……………………………………………… </w:t>
            </w:r>
          </w:p>
        </w:tc>
      </w:tr>
      <w:tr w:rsidR="007F5766" w14:paraId="0B2FA400" w14:textId="77777777">
        <w:trPr>
          <w:trHeight w:val="854"/>
        </w:trPr>
        <w:tc>
          <w:tcPr>
            <w:tcW w:w="2458" w:type="dxa"/>
            <w:tcBorders>
              <w:top w:val="nil"/>
              <w:left w:val="nil"/>
              <w:bottom w:val="nil"/>
              <w:right w:val="nil"/>
            </w:tcBorders>
            <w:vAlign w:val="center"/>
          </w:tcPr>
          <w:p w14:paraId="2E58D3F0" w14:textId="77777777" w:rsidR="007F5766" w:rsidRDefault="006C772C">
            <w:pPr>
              <w:spacing w:after="113" w:line="259" w:lineRule="auto"/>
              <w:ind w:left="0" w:right="0" w:firstLine="0"/>
              <w:jc w:val="left"/>
            </w:pPr>
            <w:r>
              <w:t xml:space="preserve">Name: </w:t>
            </w:r>
          </w:p>
          <w:p w14:paraId="20C76958" w14:textId="77777777" w:rsidR="007F5766" w:rsidRDefault="006C772C">
            <w:pPr>
              <w:spacing w:after="0" w:line="259" w:lineRule="auto"/>
              <w:ind w:left="0" w:right="0" w:firstLine="0"/>
              <w:jc w:val="left"/>
            </w:pPr>
            <w:r>
              <w:t xml:space="preserve"> </w:t>
            </w:r>
          </w:p>
        </w:tc>
        <w:tc>
          <w:tcPr>
            <w:tcW w:w="4433" w:type="dxa"/>
            <w:tcBorders>
              <w:top w:val="nil"/>
              <w:left w:val="nil"/>
              <w:bottom w:val="nil"/>
              <w:right w:val="nil"/>
            </w:tcBorders>
          </w:tcPr>
          <w:p w14:paraId="1D210F91" w14:textId="77777777" w:rsidR="007F5766" w:rsidRDefault="006C772C">
            <w:pPr>
              <w:spacing w:after="69" w:line="259" w:lineRule="auto"/>
              <w:ind w:left="778" w:right="0" w:firstLine="0"/>
              <w:jc w:val="left"/>
            </w:pPr>
            <w:r>
              <w:rPr>
                <w:sz w:val="24"/>
              </w:rPr>
              <w:t xml:space="preserve"> </w:t>
            </w:r>
          </w:p>
          <w:p w14:paraId="185EE2CD" w14:textId="77777777" w:rsidR="007F5766" w:rsidRDefault="006C772C">
            <w:pPr>
              <w:spacing w:after="0" w:line="259" w:lineRule="auto"/>
              <w:ind w:left="0" w:right="58" w:firstLine="0"/>
              <w:jc w:val="right"/>
            </w:pPr>
            <w:r>
              <w:t xml:space="preserve">……………………………………………… </w:t>
            </w:r>
          </w:p>
        </w:tc>
      </w:tr>
      <w:tr w:rsidR="007F5766" w14:paraId="45123874" w14:textId="77777777">
        <w:trPr>
          <w:trHeight w:val="720"/>
        </w:trPr>
        <w:tc>
          <w:tcPr>
            <w:tcW w:w="2458" w:type="dxa"/>
            <w:tcBorders>
              <w:top w:val="nil"/>
              <w:left w:val="nil"/>
              <w:bottom w:val="nil"/>
              <w:right w:val="nil"/>
            </w:tcBorders>
          </w:tcPr>
          <w:p w14:paraId="3DB33917" w14:textId="77777777" w:rsidR="007F5766" w:rsidRDefault="006C772C">
            <w:pPr>
              <w:spacing w:after="113" w:line="259" w:lineRule="auto"/>
              <w:ind w:left="0" w:right="0" w:firstLine="0"/>
              <w:jc w:val="left"/>
            </w:pPr>
            <w:r>
              <w:t xml:space="preserve">Position: </w:t>
            </w:r>
          </w:p>
          <w:p w14:paraId="1FA1FDD3" w14:textId="77777777" w:rsidR="007F5766" w:rsidRDefault="006C772C">
            <w:pPr>
              <w:spacing w:after="0" w:line="259" w:lineRule="auto"/>
              <w:ind w:left="0" w:right="0" w:firstLine="0"/>
              <w:jc w:val="left"/>
            </w:pPr>
            <w:r>
              <w:t xml:space="preserve"> </w:t>
            </w:r>
          </w:p>
        </w:tc>
        <w:tc>
          <w:tcPr>
            <w:tcW w:w="4433" w:type="dxa"/>
            <w:tcBorders>
              <w:top w:val="nil"/>
              <w:left w:val="nil"/>
              <w:bottom w:val="nil"/>
              <w:right w:val="nil"/>
            </w:tcBorders>
          </w:tcPr>
          <w:p w14:paraId="249352A8" w14:textId="77777777" w:rsidR="007F5766" w:rsidRDefault="006C772C">
            <w:pPr>
              <w:spacing w:after="113" w:line="259" w:lineRule="auto"/>
              <w:ind w:left="778" w:right="0" w:firstLine="0"/>
              <w:jc w:val="left"/>
            </w:pPr>
            <w:r>
              <w:t xml:space="preserve"> </w:t>
            </w:r>
          </w:p>
          <w:p w14:paraId="42D6CA0D" w14:textId="77777777" w:rsidR="007F5766" w:rsidRDefault="006C772C">
            <w:pPr>
              <w:spacing w:after="0" w:line="259" w:lineRule="auto"/>
              <w:ind w:left="0" w:right="58" w:firstLine="0"/>
              <w:jc w:val="right"/>
            </w:pPr>
            <w:r>
              <w:t xml:space="preserve">……………………………………………… </w:t>
            </w:r>
          </w:p>
        </w:tc>
      </w:tr>
      <w:tr w:rsidR="007F5766" w14:paraId="37F1FF2E" w14:textId="77777777">
        <w:trPr>
          <w:trHeight w:val="274"/>
        </w:trPr>
        <w:tc>
          <w:tcPr>
            <w:tcW w:w="2458" w:type="dxa"/>
            <w:tcBorders>
              <w:top w:val="nil"/>
              <w:left w:val="nil"/>
              <w:bottom w:val="nil"/>
              <w:right w:val="nil"/>
            </w:tcBorders>
          </w:tcPr>
          <w:p w14:paraId="670C8AE9" w14:textId="77777777" w:rsidR="007F5766" w:rsidRDefault="006C772C">
            <w:pPr>
              <w:spacing w:after="0" w:line="259" w:lineRule="auto"/>
              <w:ind w:left="0" w:right="0" w:firstLine="0"/>
              <w:jc w:val="left"/>
            </w:pPr>
            <w:r>
              <w:t xml:space="preserve">Date: </w:t>
            </w:r>
          </w:p>
        </w:tc>
        <w:tc>
          <w:tcPr>
            <w:tcW w:w="4433" w:type="dxa"/>
            <w:tcBorders>
              <w:top w:val="nil"/>
              <w:left w:val="nil"/>
              <w:bottom w:val="nil"/>
              <w:right w:val="nil"/>
            </w:tcBorders>
          </w:tcPr>
          <w:p w14:paraId="673A0580" w14:textId="77777777" w:rsidR="007F5766" w:rsidRDefault="006C772C">
            <w:pPr>
              <w:spacing w:after="0" w:line="259" w:lineRule="auto"/>
              <w:ind w:left="778" w:right="0" w:firstLine="0"/>
              <w:jc w:val="left"/>
            </w:pPr>
            <w:r>
              <w:t xml:space="preserve"> </w:t>
            </w:r>
          </w:p>
        </w:tc>
      </w:tr>
    </w:tbl>
    <w:p w14:paraId="59D74EF7" w14:textId="77777777" w:rsidR="007F5766" w:rsidRDefault="006C772C">
      <w:pPr>
        <w:spacing w:after="113" w:line="259" w:lineRule="auto"/>
        <w:ind w:left="3461" w:right="0"/>
      </w:pPr>
      <w:r>
        <w:t xml:space="preserve">……………………………………………… </w:t>
      </w:r>
    </w:p>
    <w:p w14:paraId="33FD4FF8" w14:textId="77777777" w:rsidR="007F5766" w:rsidRDefault="006C772C">
      <w:pPr>
        <w:spacing w:after="0" w:line="377" w:lineRule="auto"/>
        <w:ind w:left="0" w:right="8878" w:firstLine="0"/>
        <w:jc w:val="left"/>
      </w:pPr>
      <w:r>
        <w:t xml:space="preserve">  </w:t>
      </w:r>
    </w:p>
    <w:p w14:paraId="17F1A8B3" w14:textId="77777777" w:rsidR="007F5766" w:rsidRDefault="006C772C">
      <w:pPr>
        <w:spacing w:after="113" w:line="259" w:lineRule="auto"/>
        <w:ind w:right="0"/>
      </w:pPr>
      <w:r>
        <w:t xml:space="preserve">We accept the terms set out in this Award Letter and the Schedule(s). </w:t>
      </w:r>
    </w:p>
    <w:p w14:paraId="2CE19912" w14:textId="77777777" w:rsidR="007F5766" w:rsidRDefault="006C772C">
      <w:pPr>
        <w:spacing w:after="113" w:line="259" w:lineRule="auto"/>
        <w:ind w:left="0" w:right="0" w:firstLine="0"/>
        <w:jc w:val="left"/>
      </w:pPr>
      <w:r>
        <w:t xml:space="preserve"> </w:t>
      </w:r>
    </w:p>
    <w:p w14:paraId="65BA0A4C" w14:textId="77777777" w:rsidR="007F5766" w:rsidRDefault="006C772C">
      <w:pPr>
        <w:spacing w:after="0" w:line="259" w:lineRule="auto"/>
        <w:ind w:left="226" w:right="0"/>
      </w:pPr>
      <w:r>
        <w:t xml:space="preserve">Signed for and on behalf of </w:t>
      </w:r>
      <w:r>
        <w:rPr>
          <w:b/>
          <w:shd w:val="clear" w:color="auto" w:fill="FFFF00"/>
        </w:rPr>
        <w:t>[</w:t>
      </w:r>
      <w:r>
        <w:rPr>
          <w:b/>
          <w:i/>
          <w:shd w:val="clear" w:color="auto" w:fill="FFFF00"/>
        </w:rPr>
        <w:t>insert full name of Supplier</w:t>
      </w:r>
      <w:r>
        <w:rPr>
          <w:b/>
          <w:shd w:val="clear" w:color="auto" w:fill="FFFF00"/>
        </w:rPr>
        <w:t>]</w:t>
      </w:r>
      <w:r>
        <w:t xml:space="preserve"> </w:t>
      </w:r>
    </w:p>
    <w:tbl>
      <w:tblPr>
        <w:tblStyle w:val="TableGrid"/>
        <w:tblW w:w="7063" w:type="dxa"/>
        <w:tblInd w:w="0" w:type="dxa"/>
        <w:tblLook w:val="04A0" w:firstRow="1" w:lastRow="0" w:firstColumn="1" w:lastColumn="0" w:noHBand="0" w:noVBand="1"/>
      </w:tblPr>
      <w:tblGrid>
        <w:gridCol w:w="2880"/>
        <w:gridCol w:w="528"/>
        <w:gridCol w:w="3655"/>
      </w:tblGrid>
      <w:tr w:rsidR="007F5766" w14:paraId="7115989E" w14:textId="77777777">
        <w:trPr>
          <w:trHeight w:val="915"/>
        </w:trPr>
        <w:tc>
          <w:tcPr>
            <w:tcW w:w="2880" w:type="dxa"/>
            <w:tcBorders>
              <w:top w:val="nil"/>
              <w:left w:val="nil"/>
              <w:bottom w:val="nil"/>
              <w:right w:val="nil"/>
            </w:tcBorders>
          </w:tcPr>
          <w:p w14:paraId="2D29FFBE" w14:textId="77777777" w:rsidR="007F5766" w:rsidRDefault="006C772C">
            <w:pPr>
              <w:spacing w:after="0" w:line="259" w:lineRule="auto"/>
              <w:ind w:left="216" w:right="0" w:firstLine="0"/>
              <w:jc w:val="left"/>
            </w:pPr>
            <w:r>
              <w:t xml:space="preserve">Signature: </w:t>
            </w:r>
          </w:p>
        </w:tc>
        <w:tc>
          <w:tcPr>
            <w:tcW w:w="528" w:type="dxa"/>
            <w:tcBorders>
              <w:top w:val="nil"/>
              <w:left w:val="nil"/>
              <w:bottom w:val="nil"/>
              <w:right w:val="nil"/>
            </w:tcBorders>
          </w:tcPr>
          <w:p w14:paraId="3F44F8B6" w14:textId="77777777" w:rsidR="007F5766" w:rsidRDefault="007F5766">
            <w:pPr>
              <w:spacing w:after="160" w:line="259" w:lineRule="auto"/>
              <w:ind w:left="0" w:right="0" w:firstLine="0"/>
              <w:jc w:val="left"/>
            </w:pPr>
          </w:p>
        </w:tc>
        <w:tc>
          <w:tcPr>
            <w:tcW w:w="3655" w:type="dxa"/>
            <w:tcBorders>
              <w:top w:val="nil"/>
              <w:left w:val="nil"/>
              <w:bottom w:val="nil"/>
              <w:right w:val="nil"/>
            </w:tcBorders>
          </w:tcPr>
          <w:p w14:paraId="54062C0B" w14:textId="77777777" w:rsidR="007F5766" w:rsidRDefault="006C772C">
            <w:pPr>
              <w:spacing w:after="297" w:line="259" w:lineRule="auto"/>
              <w:ind w:left="0" w:right="0" w:firstLine="0"/>
              <w:jc w:val="left"/>
            </w:pPr>
            <w:r>
              <w:t xml:space="preserve"> </w:t>
            </w:r>
          </w:p>
          <w:p w14:paraId="0BD4783E" w14:textId="77777777" w:rsidR="007F5766" w:rsidRDefault="006C772C">
            <w:pPr>
              <w:spacing w:after="0" w:line="259" w:lineRule="auto"/>
              <w:ind w:left="0" w:right="0" w:firstLine="0"/>
            </w:pPr>
            <w:r>
              <w:t xml:space="preserve">……………………………………………… </w:t>
            </w:r>
          </w:p>
        </w:tc>
      </w:tr>
      <w:tr w:rsidR="007F5766" w14:paraId="0948AAE5" w14:textId="77777777">
        <w:trPr>
          <w:trHeight w:val="854"/>
        </w:trPr>
        <w:tc>
          <w:tcPr>
            <w:tcW w:w="2880" w:type="dxa"/>
            <w:tcBorders>
              <w:top w:val="nil"/>
              <w:left w:val="nil"/>
              <w:bottom w:val="nil"/>
              <w:right w:val="nil"/>
            </w:tcBorders>
            <w:vAlign w:val="center"/>
          </w:tcPr>
          <w:p w14:paraId="648CEB25" w14:textId="77777777" w:rsidR="007F5766" w:rsidRDefault="006C772C">
            <w:pPr>
              <w:spacing w:after="113" w:line="259" w:lineRule="auto"/>
              <w:ind w:left="216" w:right="0" w:firstLine="0"/>
              <w:jc w:val="left"/>
            </w:pPr>
            <w:r>
              <w:t xml:space="preserve">Name: </w:t>
            </w:r>
          </w:p>
          <w:p w14:paraId="0D25CD20" w14:textId="77777777" w:rsidR="007F5766" w:rsidRDefault="006C772C">
            <w:pPr>
              <w:spacing w:after="0" w:line="259" w:lineRule="auto"/>
              <w:ind w:left="216" w:right="0" w:firstLine="0"/>
              <w:jc w:val="left"/>
            </w:pPr>
            <w:r>
              <w:t xml:space="preserve"> </w:t>
            </w:r>
          </w:p>
        </w:tc>
        <w:tc>
          <w:tcPr>
            <w:tcW w:w="528" w:type="dxa"/>
            <w:tcBorders>
              <w:top w:val="nil"/>
              <w:left w:val="nil"/>
              <w:bottom w:val="nil"/>
              <w:right w:val="nil"/>
            </w:tcBorders>
          </w:tcPr>
          <w:p w14:paraId="7E3B0090" w14:textId="77777777" w:rsidR="007F5766" w:rsidRDefault="007F5766">
            <w:pPr>
              <w:spacing w:after="160" w:line="259" w:lineRule="auto"/>
              <w:ind w:left="0" w:right="0" w:firstLine="0"/>
              <w:jc w:val="left"/>
            </w:pPr>
          </w:p>
        </w:tc>
        <w:tc>
          <w:tcPr>
            <w:tcW w:w="3655" w:type="dxa"/>
            <w:tcBorders>
              <w:top w:val="nil"/>
              <w:left w:val="nil"/>
              <w:bottom w:val="nil"/>
              <w:right w:val="nil"/>
            </w:tcBorders>
          </w:tcPr>
          <w:p w14:paraId="3891A081" w14:textId="77777777" w:rsidR="007F5766" w:rsidRDefault="006C772C">
            <w:pPr>
              <w:spacing w:after="69" w:line="259" w:lineRule="auto"/>
              <w:ind w:left="0" w:right="0" w:firstLine="0"/>
              <w:jc w:val="left"/>
            </w:pPr>
            <w:r>
              <w:rPr>
                <w:sz w:val="24"/>
              </w:rPr>
              <w:t xml:space="preserve"> </w:t>
            </w:r>
          </w:p>
          <w:p w14:paraId="45C74902" w14:textId="77777777" w:rsidR="007F5766" w:rsidRDefault="006C772C">
            <w:pPr>
              <w:spacing w:after="0" w:line="259" w:lineRule="auto"/>
              <w:ind w:left="0" w:right="0" w:firstLine="0"/>
            </w:pPr>
            <w:r>
              <w:t xml:space="preserve">……………………………………………… </w:t>
            </w:r>
          </w:p>
        </w:tc>
      </w:tr>
      <w:tr w:rsidR="007F5766" w14:paraId="79EBD803" w14:textId="77777777">
        <w:trPr>
          <w:trHeight w:val="720"/>
        </w:trPr>
        <w:tc>
          <w:tcPr>
            <w:tcW w:w="2880" w:type="dxa"/>
            <w:tcBorders>
              <w:top w:val="nil"/>
              <w:left w:val="nil"/>
              <w:bottom w:val="nil"/>
              <w:right w:val="nil"/>
            </w:tcBorders>
          </w:tcPr>
          <w:p w14:paraId="43D0CC83" w14:textId="77777777" w:rsidR="007F5766" w:rsidRDefault="006C772C">
            <w:pPr>
              <w:spacing w:after="113" w:line="259" w:lineRule="auto"/>
              <w:ind w:left="216" w:right="0" w:firstLine="0"/>
              <w:jc w:val="left"/>
            </w:pPr>
            <w:r>
              <w:t xml:space="preserve">Position: </w:t>
            </w:r>
          </w:p>
          <w:p w14:paraId="3C4295B5" w14:textId="77777777" w:rsidR="007F5766" w:rsidRDefault="006C772C">
            <w:pPr>
              <w:spacing w:after="0" w:line="259" w:lineRule="auto"/>
              <w:ind w:left="216" w:right="0" w:firstLine="0"/>
              <w:jc w:val="left"/>
            </w:pPr>
            <w:r>
              <w:t xml:space="preserve"> </w:t>
            </w:r>
          </w:p>
        </w:tc>
        <w:tc>
          <w:tcPr>
            <w:tcW w:w="528" w:type="dxa"/>
            <w:tcBorders>
              <w:top w:val="nil"/>
              <w:left w:val="nil"/>
              <w:bottom w:val="nil"/>
              <w:right w:val="nil"/>
            </w:tcBorders>
          </w:tcPr>
          <w:p w14:paraId="61760B9B" w14:textId="77777777" w:rsidR="007F5766" w:rsidRDefault="007F5766">
            <w:pPr>
              <w:spacing w:after="160" w:line="259" w:lineRule="auto"/>
              <w:ind w:left="0" w:right="0" w:firstLine="0"/>
              <w:jc w:val="left"/>
            </w:pPr>
          </w:p>
        </w:tc>
        <w:tc>
          <w:tcPr>
            <w:tcW w:w="3655" w:type="dxa"/>
            <w:tcBorders>
              <w:top w:val="nil"/>
              <w:left w:val="nil"/>
              <w:bottom w:val="nil"/>
              <w:right w:val="nil"/>
            </w:tcBorders>
          </w:tcPr>
          <w:p w14:paraId="08A824C2" w14:textId="77777777" w:rsidR="007F5766" w:rsidRDefault="006C772C">
            <w:pPr>
              <w:spacing w:after="113" w:line="259" w:lineRule="auto"/>
              <w:ind w:left="0" w:right="0" w:firstLine="0"/>
              <w:jc w:val="left"/>
            </w:pPr>
            <w:r>
              <w:t xml:space="preserve"> </w:t>
            </w:r>
          </w:p>
          <w:p w14:paraId="3596EC16" w14:textId="77777777" w:rsidR="007F5766" w:rsidRDefault="006C772C">
            <w:pPr>
              <w:spacing w:after="0" w:line="259" w:lineRule="auto"/>
              <w:ind w:left="0" w:right="0" w:firstLine="0"/>
            </w:pPr>
            <w:r>
              <w:t xml:space="preserve">……………………………………………… </w:t>
            </w:r>
          </w:p>
        </w:tc>
      </w:tr>
      <w:tr w:rsidR="007F5766" w14:paraId="32945CD6" w14:textId="77777777">
        <w:trPr>
          <w:trHeight w:val="1163"/>
        </w:trPr>
        <w:tc>
          <w:tcPr>
            <w:tcW w:w="2880" w:type="dxa"/>
            <w:tcBorders>
              <w:top w:val="nil"/>
              <w:left w:val="nil"/>
              <w:bottom w:val="nil"/>
              <w:right w:val="nil"/>
            </w:tcBorders>
          </w:tcPr>
          <w:p w14:paraId="67CAEAFE" w14:textId="77777777" w:rsidR="007F5766" w:rsidRDefault="006C772C">
            <w:pPr>
              <w:spacing w:after="463" w:line="259" w:lineRule="auto"/>
              <w:ind w:left="216" w:right="0" w:firstLine="0"/>
              <w:jc w:val="left"/>
            </w:pPr>
            <w:r>
              <w:t xml:space="preserve">Date: </w:t>
            </w:r>
          </w:p>
          <w:p w14:paraId="6EA5EE82" w14:textId="77777777" w:rsidR="007F5766" w:rsidRDefault="006C772C">
            <w:pPr>
              <w:spacing w:after="0" w:line="259" w:lineRule="auto"/>
              <w:ind w:left="0" w:right="0" w:firstLine="0"/>
              <w:jc w:val="left"/>
            </w:pPr>
            <w:r>
              <w:t xml:space="preserve"> </w:t>
            </w:r>
          </w:p>
        </w:tc>
        <w:tc>
          <w:tcPr>
            <w:tcW w:w="528" w:type="dxa"/>
            <w:tcBorders>
              <w:top w:val="nil"/>
              <w:left w:val="nil"/>
              <w:bottom w:val="nil"/>
              <w:right w:val="nil"/>
            </w:tcBorders>
          </w:tcPr>
          <w:p w14:paraId="6EBBE211" w14:textId="77777777" w:rsidR="007F5766" w:rsidRDefault="007F5766">
            <w:pPr>
              <w:spacing w:after="160" w:line="259" w:lineRule="auto"/>
              <w:ind w:left="0" w:right="0" w:firstLine="0"/>
              <w:jc w:val="left"/>
            </w:pPr>
          </w:p>
        </w:tc>
        <w:tc>
          <w:tcPr>
            <w:tcW w:w="3655" w:type="dxa"/>
            <w:tcBorders>
              <w:top w:val="nil"/>
              <w:left w:val="nil"/>
              <w:bottom w:val="nil"/>
              <w:right w:val="nil"/>
            </w:tcBorders>
          </w:tcPr>
          <w:p w14:paraId="38DC954C" w14:textId="77777777" w:rsidR="007F5766" w:rsidRDefault="006C772C">
            <w:pPr>
              <w:spacing w:after="113" w:line="259" w:lineRule="auto"/>
              <w:ind w:left="0" w:right="0" w:firstLine="0"/>
              <w:jc w:val="left"/>
            </w:pPr>
            <w:r>
              <w:t xml:space="preserve"> </w:t>
            </w:r>
          </w:p>
          <w:p w14:paraId="0158467A" w14:textId="77777777" w:rsidR="007F5766" w:rsidRDefault="006C772C">
            <w:pPr>
              <w:spacing w:after="0" w:line="259" w:lineRule="auto"/>
              <w:ind w:left="0" w:right="0" w:firstLine="0"/>
            </w:pPr>
            <w:r>
              <w:t xml:space="preserve">……………………………………………… </w:t>
            </w:r>
          </w:p>
        </w:tc>
      </w:tr>
      <w:tr w:rsidR="007F5766" w14:paraId="0616C120" w14:textId="77777777">
        <w:trPr>
          <w:trHeight w:val="366"/>
        </w:trPr>
        <w:tc>
          <w:tcPr>
            <w:tcW w:w="2880" w:type="dxa"/>
            <w:tcBorders>
              <w:top w:val="nil"/>
              <w:left w:val="nil"/>
              <w:bottom w:val="nil"/>
              <w:right w:val="nil"/>
            </w:tcBorders>
            <w:vAlign w:val="bottom"/>
          </w:tcPr>
          <w:p w14:paraId="00BA3F29" w14:textId="77777777" w:rsidR="007F5766" w:rsidRDefault="006C772C">
            <w:pPr>
              <w:spacing w:after="0" w:line="259" w:lineRule="auto"/>
              <w:ind w:left="0" w:right="0" w:firstLine="0"/>
              <w:jc w:val="left"/>
            </w:pPr>
            <w:r>
              <w:rPr>
                <w:b/>
              </w:rPr>
              <w:t xml:space="preserve"> </w:t>
            </w:r>
          </w:p>
        </w:tc>
        <w:tc>
          <w:tcPr>
            <w:tcW w:w="528" w:type="dxa"/>
            <w:tcBorders>
              <w:top w:val="nil"/>
              <w:left w:val="nil"/>
              <w:bottom w:val="nil"/>
              <w:right w:val="nil"/>
            </w:tcBorders>
            <w:vAlign w:val="bottom"/>
          </w:tcPr>
          <w:p w14:paraId="0415B677" w14:textId="77777777" w:rsidR="007F5766" w:rsidRDefault="006C772C">
            <w:pPr>
              <w:spacing w:after="0" w:line="259" w:lineRule="auto"/>
              <w:ind w:left="0" w:right="0" w:firstLine="0"/>
              <w:jc w:val="left"/>
            </w:pPr>
            <w:r>
              <w:rPr>
                <w:b/>
              </w:rPr>
              <w:t xml:space="preserve"> </w:t>
            </w:r>
          </w:p>
        </w:tc>
        <w:tc>
          <w:tcPr>
            <w:tcW w:w="3655" w:type="dxa"/>
            <w:tcBorders>
              <w:top w:val="nil"/>
              <w:left w:val="nil"/>
              <w:bottom w:val="nil"/>
              <w:right w:val="nil"/>
            </w:tcBorders>
          </w:tcPr>
          <w:p w14:paraId="5005B5A8" w14:textId="77777777" w:rsidR="007F5766" w:rsidRDefault="007F5766">
            <w:pPr>
              <w:spacing w:after="160" w:line="259" w:lineRule="auto"/>
              <w:ind w:left="0" w:right="0" w:firstLine="0"/>
              <w:jc w:val="left"/>
            </w:pPr>
          </w:p>
        </w:tc>
      </w:tr>
    </w:tbl>
    <w:p w14:paraId="31FBA551" w14:textId="77777777" w:rsidR="007F5766" w:rsidRDefault="006C772C">
      <w:r>
        <w:br w:type="page"/>
      </w:r>
    </w:p>
    <w:p w14:paraId="1E01F336" w14:textId="77777777" w:rsidR="007F5766" w:rsidRDefault="006C772C">
      <w:pPr>
        <w:spacing w:after="422" w:line="270" w:lineRule="auto"/>
        <w:ind w:right="432"/>
        <w:jc w:val="center"/>
      </w:pPr>
      <w:r>
        <w:rPr>
          <w:b/>
          <w:u w:val="single" w:color="000000"/>
        </w:rPr>
        <w:lastRenderedPageBreak/>
        <w:t>Schedule 1 - The Conditions</w:t>
      </w:r>
      <w:r>
        <w:t xml:space="preserve"> </w:t>
      </w:r>
    </w:p>
    <w:p w14:paraId="4BDC2FD7" w14:textId="77777777" w:rsidR="007F5766" w:rsidRDefault="006C772C">
      <w:pPr>
        <w:pStyle w:val="Heading2"/>
        <w:tabs>
          <w:tab w:val="center" w:pos="272"/>
          <w:tab w:val="center" w:pos="1813"/>
        </w:tabs>
        <w:ind w:left="0" w:firstLine="0"/>
        <w:jc w:val="left"/>
      </w:pPr>
      <w:r>
        <w:rPr>
          <w:rFonts w:ascii="Calibri" w:eastAsia="Calibri" w:hAnsi="Calibri" w:cs="Calibri"/>
          <w:b w:val="0"/>
          <w:sz w:val="22"/>
        </w:rPr>
        <w:tab/>
      </w:r>
      <w:r>
        <w:t xml:space="preserve">1 </w:t>
      </w:r>
      <w:r>
        <w:tab/>
        <w:t xml:space="preserve">INTERPRETATION </w:t>
      </w:r>
    </w:p>
    <w:p w14:paraId="5924210C" w14:textId="77777777" w:rsidR="007F5766" w:rsidRDefault="006C772C">
      <w:pPr>
        <w:tabs>
          <w:tab w:val="center" w:pos="352"/>
          <w:tab w:val="center" w:pos="4380"/>
        </w:tabs>
        <w:spacing w:after="330"/>
        <w:ind w:left="0" w:right="0" w:firstLine="0"/>
        <w:jc w:val="left"/>
      </w:pPr>
      <w:r>
        <w:rPr>
          <w:rFonts w:ascii="Calibri" w:eastAsia="Calibri" w:hAnsi="Calibri" w:cs="Calibri"/>
          <w:sz w:val="22"/>
        </w:rPr>
        <w:tab/>
      </w:r>
      <w:r>
        <w:t xml:space="preserve">1.1 </w:t>
      </w:r>
      <w:r>
        <w:tab/>
      </w:r>
      <w:r>
        <w:rPr>
          <w:b/>
        </w:rPr>
        <w:t xml:space="preserve">Definitions. </w:t>
      </w:r>
      <w:r>
        <w:t>In the Contract (as defined below), the following definitions apply:</w:t>
      </w:r>
      <w:r>
        <w:rPr>
          <w:b/>
        </w:rPr>
        <w:t xml:space="preserve"> </w:t>
      </w:r>
    </w:p>
    <w:p w14:paraId="5A14B04F" w14:textId="77777777" w:rsidR="007F5766" w:rsidRDefault="006C772C">
      <w:pPr>
        <w:spacing w:after="311"/>
        <w:ind w:left="932" w:right="0"/>
      </w:pPr>
      <w:r>
        <w:rPr>
          <w:b/>
        </w:rPr>
        <w:t xml:space="preserve">Award Letter: </w:t>
      </w:r>
      <w:r>
        <w:t>means the letter from UKRI to the Supplier printed above these terms and conditions;</w:t>
      </w:r>
      <w:r>
        <w:rPr>
          <w:b/>
        </w:rPr>
        <w:t xml:space="preserve"> </w:t>
      </w:r>
    </w:p>
    <w:p w14:paraId="66BCB691" w14:textId="77777777" w:rsidR="007F5766" w:rsidRDefault="006C772C">
      <w:pPr>
        <w:spacing w:after="311"/>
        <w:ind w:left="932" w:right="0"/>
      </w:pPr>
      <w:r>
        <w:rPr>
          <w:b/>
        </w:rPr>
        <w:t xml:space="preserve">Change in Law: </w:t>
      </w:r>
      <w:r>
        <w:t>any change in Law which impacts on the performance of the Goods and/or Services which comes into force after the Commencement Date;</w:t>
      </w:r>
      <w:r>
        <w:rPr>
          <w:b/>
        </w:rPr>
        <w:t xml:space="preserve"> </w:t>
      </w:r>
    </w:p>
    <w:p w14:paraId="70B4B9C8" w14:textId="77777777" w:rsidR="007F5766" w:rsidRDefault="006C772C">
      <w:pPr>
        <w:spacing w:after="311"/>
        <w:ind w:left="932" w:right="0"/>
      </w:pPr>
      <w:r>
        <w:rPr>
          <w:b/>
        </w:rPr>
        <w:t xml:space="preserve">Charges: </w:t>
      </w:r>
      <w:r>
        <w:t xml:space="preserve">the charges payable by UKRI for the supply of the Goods and/or Services as specified in Schedule 3; </w:t>
      </w:r>
    </w:p>
    <w:p w14:paraId="60481714" w14:textId="77777777" w:rsidR="007F5766" w:rsidRDefault="006C772C">
      <w:pPr>
        <w:spacing w:after="311"/>
        <w:ind w:left="932" w:right="0"/>
      </w:pPr>
      <w:r>
        <w:rPr>
          <w:b/>
        </w:rPr>
        <w:t>Commencement Date</w:t>
      </w:r>
      <w:r>
        <w:t xml:space="preserve">: means the date for the start of the Contract as set out in the Award Letter; </w:t>
      </w:r>
    </w:p>
    <w:p w14:paraId="48AA49FC" w14:textId="77777777" w:rsidR="007F5766" w:rsidRDefault="006C772C">
      <w:pPr>
        <w:spacing w:after="292" w:line="265" w:lineRule="auto"/>
        <w:ind w:left="946" w:right="0"/>
      </w:pPr>
      <w:r>
        <w:rPr>
          <w:b/>
        </w:rPr>
        <w:t>Confidential Information:</w:t>
      </w:r>
      <w:r>
        <w:t xml:space="preserve"> means:  </w:t>
      </w:r>
    </w:p>
    <w:p w14:paraId="47E51BB8" w14:textId="77777777" w:rsidR="007F5766" w:rsidRDefault="006C772C">
      <w:pPr>
        <w:numPr>
          <w:ilvl w:val="0"/>
          <w:numId w:val="6"/>
        </w:numPr>
        <w:spacing w:after="213"/>
        <w:ind w:right="0" w:hanging="720"/>
      </w:pPr>
      <w:r>
        <w:t xml:space="preserve">all confidential information and data which is acquired from or made available (directly or indirectly) by the Disclosing Party or the Disclosing Party's representatives however conveyed or presented, including but not limited to any information or document relating to the Disclosing Party’s business, affairs, operations, budgets, policies, processes, initiatives, plans, product information, pricing information, technical or commercial know-how, trade secrets, specifications, strategies, inventions, designs, software, market opportunities, personnel, customers or suppliers (whether relating to this Contract or otherwise) either orally, in writing, or in whatever form obtained or maintained; </w:t>
      </w:r>
    </w:p>
    <w:p w14:paraId="3B652D26" w14:textId="77777777" w:rsidR="007F5766" w:rsidRDefault="006C772C">
      <w:pPr>
        <w:numPr>
          <w:ilvl w:val="0"/>
          <w:numId w:val="6"/>
        </w:numPr>
        <w:spacing w:after="304" w:line="259" w:lineRule="auto"/>
        <w:ind w:right="0" w:hanging="720"/>
      </w:pPr>
      <w:r>
        <w:t xml:space="preserve">any information or analysis derived from the Confidential Information; </w:t>
      </w:r>
    </w:p>
    <w:p w14:paraId="3381D356" w14:textId="77777777" w:rsidR="007F5766" w:rsidRDefault="006C772C">
      <w:pPr>
        <w:numPr>
          <w:ilvl w:val="0"/>
          <w:numId w:val="6"/>
        </w:numPr>
        <w:spacing w:after="213"/>
        <w:ind w:right="0" w:hanging="720"/>
      </w:pPr>
      <w:r>
        <w:t xml:space="preserve">anything marked as confidential and any other information notified by or on behalf of the Disclosing Party to the Receiving Party as being confidential; </w:t>
      </w:r>
    </w:p>
    <w:p w14:paraId="16955D7E" w14:textId="77777777" w:rsidR="007F5766" w:rsidRDefault="006C772C">
      <w:pPr>
        <w:numPr>
          <w:ilvl w:val="0"/>
          <w:numId w:val="6"/>
        </w:numPr>
        <w:spacing w:after="104" w:line="259" w:lineRule="auto"/>
        <w:ind w:right="0" w:hanging="720"/>
      </w:pPr>
      <w:r>
        <w:t xml:space="preserve">the existence and terms of this Contract and of any subsequent agreement entered </w:t>
      </w:r>
    </w:p>
    <w:p w14:paraId="7B3056AE" w14:textId="77777777" w:rsidR="007F5766" w:rsidRDefault="006C772C">
      <w:pPr>
        <w:spacing w:after="297" w:line="259" w:lineRule="auto"/>
        <w:ind w:left="1667" w:right="0"/>
      </w:pPr>
      <w:r>
        <w:t xml:space="preserve">into in relation to this Contract;  </w:t>
      </w:r>
    </w:p>
    <w:p w14:paraId="087A3BFD" w14:textId="77777777" w:rsidR="007F5766" w:rsidRDefault="006C772C">
      <w:pPr>
        <w:numPr>
          <w:ilvl w:val="0"/>
          <w:numId w:val="6"/>
        </w:numPr>
        <w:spacing w:after="196"/>
        <w:ind w:right="0" w:hanging="720"/>
      </w:pPr>
      <w:r>
        <w:t xml:space="preserve">the fact that discussions and negotiations are taking place concerning this Contract and the status of those discussions and negotiations; and </w:t>
      </w:r>
    </w:p>
    <w:p w14:paraId="545C063E" w14:textId="77777777" w:rsidR="007F5766" w:rsidRDefault="006C772C">
      <w:pPr>
        <w:numPr>
          <w:ilvl w:val="0"/>
          <w:numId w:val="6"/>
        </w:numPr>
        <w:spacing w:after="150"/>
        <w:ind w:right="0" w:hanging="720"/>
      </w:pPr>
      <w:r>
        <w:t xml:space="preserve">any copy of any of the information described in (a), (b), (c), (d), or (e) above, which shall be deemed to become Confidential Information when it is made. For the purposes of this definition, a copy shall include, without limitation, any notes or recordings of the information described in (a), (b), (c), (d), or (e) above (howsoever made); but not including any information which:  </w:t>
      </w:r>
    </w:p>
    <w:p w14:paraId="69684E3D" w14:textId="77777777" w:rsidR="007F5766" w:rsidRDefault="006C772C">
      <w:pPr>
        <w:numPr>
          <w:ilvl w:val="0"/>
          <w:numId w:val="7"/>
        </w:numPr>
        <w:spacing w:after="102" w:line="259" w:lineRule="auto"/>
        <w:ind w:right="0" w:hanging="720"/>
      </w:pPr>
      <w:r>
        <w:t xml:space="preserve">was in the possession of the Receiving Party without a breach of an </w:t>
      </w:r>
    </w:p>
    <w:p w14:paraId="618E7291" w14:textId="77777777" w:rsidR="007F5766" w:rsidRDefault="006C772C">
      <w:pPr>
        <w:spacing w:after="297" w:line="264" w:lineRule="auto"/>
        <w:ind w:right="179"/>
        <w:jc w:val="right"/>
      </w:pPr>
      <w:r>
        <w:lastRenderedPageBreak/>
        <w:t xml:space="preserve">obligation of confidentiality prior to its disclosure by the Disclosing Party;  </w:t>
      </w:r>
    </w:p>
    <w:p w14:paraId="30CE20E8" w14:textId="77777777" w:rsidR="007F5766" w:rsidRDefault="006C772C">
      <w:pPr>
        <w:numPr>
          <w:ilvl w:val="0"/>
          <w:numId w:val="7"/>
        </w:numPr>
        <w:spacing w:after="196"/>
        <w:ind w:right="0" w:hanging="720"/>
      </w:pPr>
      <w:r>
        <w:t xml:space="preserve">the Receiving Party obtained on a non-confidential basis from a third party who is not, to the Receiving Party’s knowledge or belief, bound by a confidentiality agreement with the Disclosing Party or otherwise prohibited from disclosing the information to the Receiving Party; </w:t>
      </w:r>
    </w:p>
    <w:p w14:paraId="6ED14443" w14:textId="77777777" w:rsidR="007F5766" w:rsidRDefault="006C772C">
      <w:pPr>
        <w:numPr>
          <w:ilvl w:val="0"/>
          <w:numId w:val="7"/>
        </w:numPr>
        <w:spacing w:after="214"/>
        <w:ind w:right="0" w:hanging="720"/>
      </w:pPr>
      <w:r>
        <w:t xml:space="preserve">was already generally available and in the public domain at the time of disclosure otherwise than by a breach of this Contract or breach of a duty of confidentiality; </w:t>
      </w:r>
    </w:p>
    <w:p w14:paraId="6D34B254" w14:textId="77777777" w:rsidR="007F5766" w:rsidRDefault="006C772C">
      <w:pPr>
        <w:numPr>
          <w:ilvl w:val="0"/>
          <w:numId w:val="7"/>
        </w:numPr>
        <w:spacing w:after="104" w:line="259" w:lineRule="auto"/>
        <w:ind w:right="0" w:hanging="720"/>
      </w:pPr>
      <w:r>
        <w:t xml:space="preserve">was independently developed without access to the Confidential </w:t>
      </w:r>
    </w:p>
    <w:p w14:paraId="19AA2140" w14:textId="77777777" w:rsidR="007F5766" w:rsidRDefault="006C772C">
      <w:pPr>
        <w:spacing w:after="297" w:line="259" w:lineRule="auto"/>
        <w:ind w:left="2386" w:right="0"/>
      </w:pPr>
      <w:r>
        <w:t xml:space="preserve">Information; or </w:t>
      </w:r>
    </w:p>
    <w:p w14:paraId="2ECA5AE9" w14:textId="77777777" w:rsidR="007F5766" w:rsidRDefault="006C772C">
      <w:pPr>
        <w:numPr>
          <w:ilvl w:val="0"/>
          <w:numId w:val="7"/>
        </w:numPr>
        <w:spacing w:after="311"/>
        <w:ind w:right="0" w:hanging="720"/>
      </w:pPr>
      <w:r>
        <w:t xml:space="preserve">relates to the Supplier’s performance under this Contract or failure to pay any sub-contractor as required pursuant to clause 10.9; </w:t>
      </w:r>
    </w:p>
    <w:p w14:paraId="240E5B23" w14:textId="77777777" w:rsidR="007F5766" w:rsidRDefault="006C772C">
      <w:pPr>
        <w:spacing w:after="311"/>
        <w:ind w:left="932" w:right="0"/>
      </w:pPr>
      <w:r>
        <w:rPr>
          <w:b/>
        </w:rPr>
        <w:t xml:space="preserve">Contract: </w:t>
      </w:r>
      <w:r>
        <w:t xml:space="preserve">means the contract between UKRI and the Supplier constituted by the Supplier’s countersignature of the Award Letter and includes the Award Letter and Schedules; </w:t>
      </w:r>
    </w:p>
    <w:p w14:paraId="55CB13EC" w14:textId="77777777" w:rsidR="007F5766" w:rsidRDefault="006C772C">
      <w:pPr>
        <w:spacing w:after="311"/>
        <w:ind w:left="932" w:right="0"/>
      </w:pPr>
      <w:r>
        <w:rPr>
          <w:b/>
        </w:rPr>
        <w:t xml:space="preserve">Data Protection Impact Assessment: </w:t>
      </w:r>
      <w:r>
        <w:t>an assessment by UKRI of the impact of the envisaged Processing on the protection of Personal Data;</w:t>
      </w:r>
      <w:r>
        <w:rPr>
          <w:b/>
        </w:rPr>
        <w:t xml:space="preserve"> </w:t>
      </w:r>
    </w:p>
    <w:p w14:paraId="6AC82624" w14:textId="77777777" w:rsidR="007F5766" w:rsidRDefault="006C772C">
      <w:pPr>
        <w:ind w:left="932" w:right="0"/>
      </w:pPr>
      <w:r>
        <w:rPr>
          <w:b/>
        </w:rPr>
        <w:t xml:space="preserve">Data Protection Legislation: </w:t>
      </w:r>
      <w:r>
        <w:t xml:space="preserve">means, for the periods in which they are in force, all laws giving effect or purporting to give effect to the GDPR, the Data Protection Act 2018, or otherwise relating to Data Protection, including the Regulation of Investigatory Powers Act 2000, the Telecommunications (Lawful Business Practice) (Interception of Communications) Regulations 2000 (SI 2000/2699), the Electronic Communications Data Protection Directive (2002/58/EC), the Privacy and Electronic Communications (EC Directive) Regulations 2003 (SI 2426/2003), the GDPR and all applicable laws and regulations relating to the processing of personal data and privacy, including where applicable the guidance and codes of practice issued by the Information Commissioner, in each case as amended or substituted from time to time; </w:t>
      </w:r>
    </w:p>
    <w:p w14:paraId="1B6C1204" w14:textId="77777777" w:rsidR="007F5766" w:rsidRDefault="006C772C">
      <w:pPr>
        <w:spacing w:after="311"/>
        <w:ind w:left="932" w:right="0"/>
      </w:pPr>
      <w:r>
        <w:rPr>
          <w:b/>
        </w:rPr>
        <w:t>Data Subject Access Request:</w:t>
      </w:r>
      <w:r>
        <w:t xml:space="preserve"> a request made by, or on behalf of, a Data Subject in accordance with rights granted pursuant to the Data Protection Legislation to access their Personal Data; </w:t>
      </w:r>
    </w:p>
    <w:p w14:paraId="1BFBDC54" w14:textId="77777777" w:rsidR="007F5766" w:rsidRDefault="006C772C">
      <w:pPr>
        <w:spacing w:after="311"/>
        <w:ind w:left="932" w:right="0"/>
      </w:pPr>
      <w:r>
        <w:rPr>
          <w:b/>
        </w:rPr>
        <w:t xml:space="preserve">Declaration of Ineffectiveness: </w:t>
      </w:r>
      <w:r>
        <w:t>a declaration made by a Court under regulation 98 which has any of the consequences described in regulation 101 of the Public Contracts Regulations 2015 (as amended) or which is made under an equivalent provision implementing Directive 2014/23/EU in England, Wales &amp; Northern Ireland and which has consequences which are similar to any of the consequences described in regulation 101 of the Public Contracts Regulations 2015 (as amended);</w:t>
      </w:r>
      <w:r>
        <w:rPr>
          <w:b/>
        </w:rPr>
        <w:t xml:space="preserve"> </w:t>
      </w:r>
    </w:p>
    <w:p w14:paraId="284030D3" w14:textId="77777777" w:rsidR="007F5766" w:rsidRDefault="006C772C">
      <w:pPr>
        <w:spacing w:after="311"/>
        <w:ind w:left="932" w:right="0"/>
      </w:pPr>
      <w:r>
        <w:rPr>
          <w:b/>
        </w:rPr>
        <w:t xml:space="preserve">Deliver: </w:t>
      </w:r>
      <w:r>
        <w:t xml:space="preserve">means hand over of the Goods to UKRI at the address(es) specified in the Specification (or otherwise agreed in writing by the Parties) and on the Delivery Date, which shall include unloading </w:t>
      </w:r>
      <w:r>
        <w:lastRenderedPageBreak/>
        <w:t>and any other specific arrangement agreed in accordance with clause 6. “Delivered”, “Delivery” and “Deliveries” shall be construed accordingly;</w:t>
      </w:r>
      <w:r>
        <w:rPr>
          <w:b/>
        </w:rPr>
        <w:t xml:space="preserve"> </w:t>
      </w:r>
    </w:p>
    <w:p w14:paraId="419DCBDE" w14:textId="77777777" w:rsidR="007F5766" w:rsidRDefault="006C772C">
      <w:pPr>
        <w:spacing w:after="311"/>
        <w:ind w:left="932" w:right="0"/>
      </w:pPr>
      <w:r>
        <w:rPr>
          <w:b/>
        </w:rPr>
        <w:t xml:space="preserve">Deliverables: </w:t>
      </w:r>
      <w:r>
        <w:t xml:space="preserve">all Documents, products and materials developed by the Supplier or its agents, contractors and employees as part of, or in relation to, the Services in any form, including computer programs, data, reports and specifications (including drafts); </w:t>
      </w:r>
    </w:p>
    <w:p w14:paraId="5DA2ECD9" w14:textId="77777777" w:rsidR="007F5766" w:rsidRDefault="006C772C">
      <w:pPr>
        <w:spacing w:after="311"/>
        <w:ind w:left="932" w:right="0"/>
      </w:pPr>
      <w:r>
        <w:rPr>
          <w:b/>
        </w:rPr>
        <w:t>Delivery Date:</w:t>
      </w:r>
      <w:r>
        <w:t xml:space="preserve"> the date for delivery of the Goods specified by UKRI in writing and if no such date is specified, within 28 days of the date of UKRI’s written request; </w:t>
      </w:r>
    </w:p>
    <w:p w14:paraId="4E651B92" w14:textId="77777777" w:rsidR="007F5766" w:rsidRDefault="006C772C">
      <w:pPr>
        <w:spacing w:after="311"/>
        <w:ind w:left="932" w:right="0"/>
      </w:pPr>
      <w:r>
        <w:rPr>
          <w:b/>
        </w:rPr>
        <w:t>Delivery Note:</w:t>
      </w:r>
      <w:r>
        <w:t xml:space="preserve"> means a note produced by the Supplier accompanying each delivery of the Goods which shows the date of the order, the order number (if any), the type and quantity of the Goods (including the code number of the Goods, where applicable), special storage instructions (if any) and, if the Goods are being delivered by instalments, the outstanding balance of Goods remaining to be delivered; </w:t>
      </w:r>
    </w:p>
    <w:p w14:paraId="17DF889B" w14:textId="77777777" w:rsidR="007F5766" w:rsidRDefault="006C772C">
      <w:pPr>
        <w:spacing w:after="311"/>
        <w:ind w:left="932" w:right="0"/>
      </w:pPr>
      <w:r>
        <w:rPr>
          <w:b/>
        </w:rPr>
        <w:t xml:space="preserve">Disclosing Party: </w:t>
      </w:r>
      <w:r>
        <w:t>means a Party that makes a disclosure of Confidential Information to another Party;</w:t>
      </w:r>
      <w:r>
        <w:rPr>
          <w:b/>
        </w:rPr>
        <w:t xml:space="preserve"> </w:t>
      </w:r>
    </w:p>
    <w:p w14:paraId="7588709B" w14:textId="77777777" w:rsidR="007F5766" w:rsidRDefault="006C772C">
      <w:pPr>
        <w:spacing w:after="311"/>
        <w:ind w:left="932" w:right="0"/>
      </w:pPr>
      <w:r>
        <w:rPr>
          <w:b/>
        </w:rPr>
        <w:t>Dispute</w:t>
      </w:r>
      <w:r>
        <w:t xml:space="preserve">: means any dispute, conflict or disagreement arising out of or in connection with this Contract;  </w:t>
      </w:r>
    </w:p>
    <w:p w14:paraId="0E54E365" w14:textId="77777777" w:rsidR="007F5766" w:rsidRDefault="006C772C">
      <w:pPr>
        <w:ind w:left="932" w:right="0"/>
      </w:pPr>
      <w:r>
        <w:rPr>
          <w:b/>
        </w:rPr>
        <w:t xml:space="preserve">Document: </w:t>
      </w:r>
      <w:r>
        <w:t xml:space="preserve">includes, in addition to any document in writing, any drawing, map, plan, diagram, design, picture or other image, tape, disk or other device or record embodying information in any form. </w:t>
      </w:r>
    </w:p>
    <w:p w14:paraId="69A4618C" w14:textId="77777777" w:rsidR="007F5766" w:rsidRDefault="006C772C">
      <w:pPr>
        <w:spacing w:after="196"/>
        <w:ind w:left="932" w:right="0"/>
      </w:pPr>
      <w:r>
        <w:rPr>
          <w:b/>
        </w:rPr>
        <w:t xml:space="preserve">EIR: </w:t>
      </w:r>
      <w:r>
        <w:t xml:space="preserve">the Environmental Information Regulations 2004 (or if applicable the Environmental Information Regulations (Scotland) 2004) together with any guidance and/or codes of practice issued by the Information Commissioner or relevant government department in relation to such regulations; </w:t>
      </w:r>
    </w:p>
    <w:p w14:paraId="623F191D" w14:textId="77777777" w:rsidR="007F5766" w:rsidRDefault="006C772C">
      <w:pPr>
        <w:spacing w:after="311"/>
        <w:ind w:left="932" w:right="0"/>
      </w:pPr>
      <w:r>
        <w:rPr>
          <w:b/>
        </w:rPr>
        <w:t>EU GDPR:</w:t>
      </w:r>
      <w:r>
        <w:t xml:space="preserve"> Regulation (EU) 2016/679 of the European Parliament and of the Council of 27 April 2016 on the protection of natural persons with regard to the processing of personal data and on the free movement of such data (General Data Protection Regulation) as it has effect in EU law; </w:t>
      </w:r>
    </w:p>
    <w:p w14:paraId="29B364E6" w14:textId="77777777" w:rsidR="007F5766" w:rsidRDefault="006C772C">
      <w:pPr>
        <w:spacing w:after="324"/>
        <w:ind w:left="932" w:right="0"/>
      </w:pPr>
      <w:r>
        <w:rPr>
          <w:b/>
        </w:rPr>
        <w:t>Expiry Date</w:t>
      </w:r>
      <w:r>
        <w:t xml:space="preserve">: means the date for expiry of the Contract as set out in the Award Letter;  </w:t>
      </w:r>
    </w:p>
    <w:p w14:paraId="62328C97" w14:textId="77777777" w:rsidR="007F5766" w:rsidRDefault="006C772C">
      <w:pPr>
        <w:spacing w:after="311"/>
        <w:ind w:left="932" w:right="0"/>
      </w:pPr>
      <w:r>
        <w:rPr>
          <w:b/>
        </w:rPr>
        <w:t>FOIA:</w:t>
      </w:r>
      <w:r>
        <w:t xml:space="preserve"> the Freedom of Information Act 2000 (or if applicable the Freedom of Information (Scotland) Act 2002) and any subordinate legislation made under the Act from time to time, together with any guidance and/or codes of practice issued by the Information Commissioner or relevant government department in relation to such legislation; </w:t>
      </w:r>
    </w:p>
    <w:p w14:paraId="4848702C" w14:textId="77777777" w:rsidR="007F5766" w:rsidRDefault="006C772C">
      <w:pPr>
        <w:spacing w:after="311"/>
        <w:ind w:left="932" w:right="0"/>
      </w:pPr>
      <w:r>
        <w:rPr>
          <w:b/>
        </w:rPr>
        <w:t>Force Majeure Event:</w:t>
      </w:r>
      <w:r>
        <w:t xml:space="preserve"> shall be limited to one or more of the following events: hurricanes, tempest, acts of state or public enemy, wars, revolutions, uprisings, hostilities, civil disturbances, riots, civil </w:t>
      </w:r>
      <w:r>
        <w:lastRenderedPageBreak/>
        <w:t>war, insurrection and invasion. For the avoidance of doubt, strikes, lockouts and shutdowns of a Party (or of any person engaged by any of them) shall not be a force majeure event for that Party;</w:t>
      </w:r>
      <w:r>
        <w:rPr>
          <w:b/>
        </w:rPr>
        <w:t xml:space="preserve"> </w:t>
      </w:r>
    </w:p>
    <w:p w14:paraId="1E04105E" w14:textId="77777777" w:rsidR="007F5766" w:rsidRDefault="006C772C">
      <w:pPr>
        <w:spacing w:after="311"/>
        <w:ind w:left="932" w:right="0"/>
      </w:pPr>
      <w:r>
        <w:rPr>
          <w:b/>
        </w:rPr>
        <w:t>Good Industry Practice:</w:t>
      </w:r>
      <w:r>
        <w:t xml:space="preserve">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r>
        <w:rPr>
          <w:b/>
        </w:rPr>
        <w:t xml:space="preserve"> </w:t>
      </w:r>
    </w:p>
    <w:p w14:paraId="1CF4AB76" w14:textId="77777777" w:rsidR="007F5766" w:rsidRDefault="006C772C">
      <w:pPr>
        <w:spacing w:after="311"/>
        <w:ind w:left="932" w:right="0"/>
      </w:pPr>
      <w:r>
        <w:rPr>
          <w:b/>
        </w:rPr>
        <w:t xml:space="preserve">General Change in Law: </w:t>
      </w:r>
      <w:r>
        <w:t>a Change in Law where the change is of a general legislative nature (including taxation or duties of any sort affecting the Supplier) or which affects or relates to the supply of goods and/or services to another customer of the Supplier that are the same or similar to any of the Goods and/or Services;</w:t>
      </w:r>
      <w:r>
        <w:rPr>
          <w:b/>
        </w:rPr>
        <w:t xml:space="preserve"> </w:t>
      </w:r>
    </w:p>
    <w:p w14:paraId="71628204" w14:textId="77777777" w:rsidR="007F5766" w:rsidRDefault="006C772C">
      <w:pPr>
        <w:spacing w:after="311"/>
        <w:ind w:left="932" w:right="0"/>
      </w:pPr>
      <w:r>
        <w:rPr>
          <w:b/>
        </w:rPr>
        <w:t xml:space="preserve">Goods: </w:t>
      </w:r>
      <w:r>
        <w:t>means the goods to be supplied by the Supplier to UKRI, under the Contract as set out in the Specification;</w:t>
      </w:r>
      <w:r>
        <w:rPr>
          <w:b/>
        </w:rPr>
        <w:t xml:space="preserve"> </w:t>
      </w:r>
    </w:p>
    <w:p w14:paraId="6B22BD79" w14:textId="77777777" w:rsidR="007F5766" w:rsidRDefault="006C772C">
      <w:pPr>
        <w:spacing w:after="324"/>
        <w:ind w:left="932" w:right="0"/>
      </w:pPr>
      <w:r>
        <w:rPr>
          <w:b/>
        </w:rPr>
        <w:t xml:space="preserve">Information: </w:t>
      </w:r>
      <w:r>
        <w:t xml:space="preserve">has the meaning given under section 84 of FOIA; </w:t>
      </w:r>
    </w:p>
    <w:p w14:paraId="2ECBCC0F" w14:textId="77777777" w:rsidR="007F5766" w:rsidRDefault="006C772C">
      <w:pPr>
        <w:spacing w:after="311"/>
        <w:ind w:left="932" w:right="0"/>
      </w:pPr>
      <w:r>
        <w:rPr>
          <w:b/>
        </w:rPr>
        <w:t>Intellectual Property Rights:</w:t>
      </w:r>
      <w:r>
        <w:t xml:space="preserve"> all patents, rights to inventions, utility models, copyright and related rights (including moral rights), trademarks, service marks, trade, business and domain names, rights in trade dress or get-up, rights in goodwill or to sue for passing off, unfair competition rights, rights in designs, rights in computer software, database right, topography rights, rights in confidential information (including know-how and trade secrets) and any other intellectual property rights, in each case whether registered or unregistered and including all applications for and renewals or extensions of such rights, and all similar or equivalent rights or forms of protection in any part of the world; </w:t>
      </w:r>
    </w:p>
    <w:p w14:paraId="5B603417" w14:textId="77777777" w:rsidR="007F5766" w:rsidRDefault="006C772C">
      <w:pPr>
        <w:spacing w:after="311"/>
        <w:ind w:left="932" w:right="0"/>
      </w:pPr>
      <w:r>
        <w:rPr>
          <w:b/>
        </w:rPr>
        <w:t>Key Personnel</w:t>
      </w:r>
      <w:r>
        <w:t xml:space="preserve">: means any persons specified as such in Schedule 4 or otherwise notified as such by UKRI to the Supplier in writing;  </w:t>
      </w:r>
    </w:p>
    <w:p w14:paraId="14BB2BA0" w14:textId="77777777" w:rsidR="007F5766" w:rsidRDefault="006C772C">
      <w:pPr>
        <w:spacing w:after="0"/>
        <w:ind w:left="932" w:right="0"/>
      </w:pPr>
      <w:r>
        <w:rPr>
          <w:b/>
        </w:rPr>
        <w:t>Law</w:t>
      </w:r>
      <w:r>
        <w:t xml:space="preserve">: means any law, statute, subordinate legislation within the meaning of section 21(1) of the Interpretation Act 1978, bye-law, enforceable right within the meaning of section 2 of the European Communities Act 1972 and section 4 of the European Union (Withdrawal Act 2018, regulation, order, mandatory guidance or code of practice, judgment of a relevant court of law, or directives or requirements of any regulatory body, with which UKRI and the </w:t>
      </w:r>
    </w:p>
    <w:p w14:paraId="6B8567B9" w14:textId="77777777" w:rsidR="007F5766" w:rsidRDefault="006C772C">
      <w:pPr>
        <w:spacing w:after="324"/>
        <w:ind w:left="932" w:right="0"/>
      </w:pPr>
      <w:r>
        <w:t xml:space="preserve">Supplier (as the context requires) is bound to comply;  </w:t>
      </w:r>
    </w:p>
    <w:p w14:paraId="77E912CC" w14:textId="77777777" w:rsidR="007F5766" w:rsidRDefault="006C772C">
      <w:pPr>
        <w:spacing w:after="324"/>
        <w:ind w:left="932" w:right="0"/>
      </w:pPr>
      <w:r>
        <w:rPr>
          <w:b/>
        </w:rPr>
        <w:t xml:space="preserve">Limit of Liability: </w:t>
      </w:r>
      <w:r>
        <w:t xml:space="preserve">means the Supplier’s limit of liability identified in the Award Letter; </w:t>
      </w:r>
      <w:r>
        <w:rPr>
          <w:b/>
        </w:rPr>
        <w:t xml:space="preserve"> </w:t>
      </w:r>
    </w:p>
    <w:p w14:paraId="43832035" w14:textId="77777777" w:rsidR="007F5766" w:rsidRDefault="006C772C">
      <w:pPr>
        <w:spacing w:after="324"/>
        <w:ind w:left="932" w:right="0"/>
      </w:pPr>
      <w:r>
        <w:rPr>
          <w:b/>
        </w:rPr>
        <w:t xml:space="preserve">Notifiable Breach: </w:t>
      </w:r>
      <w:r>
        <w:t xml:space="preserve">has the meaning set out at clause 8.3; </w:t>
      </w:r>
      <w:r>
        <w:rPr>
          <w:b/>
        </w:rPr>
        <w:t xml:space="preserve"> </w:t>
      </w:r>
    </w:p>
    <w:p w14:paraId="18777416" w14:textId="77777777" w:rsidR="007F5766" w:rsidRDefault="006C772C">
      <w:pPr>
        <w:spacing w:after="324"/>
        <w:ind w:left="932" w:right="0"/>
      </w:pPr>
      <w:r>
        <w:rPr>
          <w:b/>
        </w:rPr>
        <w:t xml:space="preserve">Party: </w:t>
      </w:r>
      <w:r>
        <w:t>the Supplier or UKRI (as appropriate) and “Parties” shall mean both of them;</w:t>
      </w:r>
      <w:r>
        <w:rPr>
          <w:b/>
        </w:rPr>
        <w:t xml:space="preserve">  </w:t>
      </w:r>
    </w:p>
    <w:p w14:paraId="39AD39DF" w14:textId="77777777" w:rsidR="007F5766" w:rsidRDefault="006C772C">
      <w:pPr>
        <w:spacing w:after="324"/>
        <w:ind w:left="932" w:right="0"/>
      </w:pPr>
      <w:r>
        <w:rPr>
          <w:b/>
        </w:rPr>
        <w:lastRenderedPageBreak/>
        <w:t xml:space="preserve">Personal Data: </w:t>
      </w:r>
      <w:r>
        <w:t>has the meaning given to this term by the Data Protection Legislation;</w:t>
      </w:r>
      <w:r>
        <w:rPr>
          <w:b/>
        </w:rPr>
        <w:t xml:space="preserve"> </w:t>
      </w:r>
    </w:p>
    <w:p w14:paraId="4591FD99" w14:textId="77777777" w:rsidR="007F5766" w:rsidRDefault="006C772C">
      <w:pPr>
        <w:spacing w:after="324"/>
        <w:ind w:left="932" w:right="0"/>
      </w:pPr>
      <w:r>
        <w:rPr>
          <w:b/>
        </w:rPr>
        <w:t xml:space="preserve">Personal Data Breach: </w:t>
      </w:r>
      <w:r>
        <w:t>shall have the same meaning as in the Data Protection Legislation;</w:t>
      </w:r>
      <w:r>
        <w:rPr>
          <w:b/>
        </w:rPr>
        <w:t xml:space="preserve"> </w:t>
      </w:r>
    </w:p>
    <w:p w14:paraId="0CBAAB68" w14:textId="77777777" w:rsidR="007F5766" w:rsidRDefault="006C772C">
      <w:pPr>
        <w:spacing w:after="196"/>
        <w:ind w:left="932" w:right="0"/>
      </w:pPr>
      <w:r>
        <w:rPr>
          <w:b/>
        </w:rPr>
        <w:t xml:space="preserve">PO Number: </w:t>
      </w:r>
      <w:r>
        <w:t xml:space="preserve">means UKRI’s unique number relating to the supply of the Goods and/or Services; </w:t>
      </w:r>
    </w:p>
    <w:p w14:paraId="704E5992" w14:textId="77777777" w:rsidR="007F5766" w:rsidRDefault="006C772C">
      <w:pPr>
        <w:spacing w:after="190" w:line="259" w:lineRule="auto"/>
        <w:ind w:left="397" w:right="0"/>
      </w:pPr>
      <w:r>
        <w:rPr>
          <w:b/>
        </w:rPr>
        <w:t>Protective Measures:</w:t>
      </w:r>
      <w:r>
        <w:t xml:space="preserve"> technical and organisational measures which must take account of: </w:t>
      </w:r>
    </w:p>
    <w:p w14:paraId="08CF1700" w14:textId="77777777" w:rsidR="007F5766" w:rsidRDefault="006C772C">
      <w:pPr>
        <w:numPr>
          <w:ilvl w:val="0"/>
          <w:numId w:val="8"/>
        </w:numPr>
        <w:spacing w:after="174" w:line="259" w:lineRule="auto"/>
        <w:ind w:left="925" w:right="0" w:hanging="538"/>
      </w:pPr>
      <w:r>
        <w:t xml:space="preserve">the nature of the data to be protected </w:t>
      </w:r>
    </w:p>
    <w:p w14:paraId="0BB21047" w14:textId="77777777" w:rsidR="007F5766" w:rsidRDefault="006C772C">
      <w:pPr>
        <w:numPr>
          <w:ilvl w:val="0"/>
          <w:numId w:val="8"/>
        </w:numPr>
        <w:spacing w:after="174" w:line="259" w:lineRule="auto"/>
        <w:ind w:left="925" w:right="0" w:hanging="538"/>
      </w:pPr>
      <w:r>
        <w:t xml:space="preserve">harm that might result from Data Loss Event; </w:t>
      </w:r>
    </w:p>
    <w:p w14:paraId="49272CE3" w14:textId="77777777" w:rsidR="007F5766" w:rsidRDefault="006C772C">
      <w:pPr>
        <w:numPr>
          <w:ilvl w:val="0"/>
          <w:numId w:val="8"/>
        </w:numPr>
        <w:spacing w:after="154" w:line="259" w:lineRule="auto"/>
        <w:ind w:left="925" w:right="0" w:hanging="538"/>
      </w:pPr>
      <w:r>
        <w:t xml:space="preserve">state of technological development </w:t>
      </w:r>
    </w:p>
    <w:p w14:paraId="7EF1EA09" w14:textId="77777777" w:rsidR="007F5766" w:rsidRDefault="006C772C">
      <w:pPr>
        <w:numPr>
          <w:ilvl w:val="0"/>
          <w:numId w:val="8"/>
        </w:numPr>
        <w:ind w:left="925" w:right="0" w:hanging="538"/>
      </w:pPr>
      <w:r>
        <w:t>the cost of implementing any measures including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r>
        <w:rPr>
          <w:b/>
        </w:rPr>
        <w:t xml:space="preserve"> </w:t>
      </w:r>
    </w:p>
    <w:p w14:paraId="21AC58DA" w14:textId="77777777" w:rsidR="007F5766" w:rsidRDefault="006C772C">
      <w:pPr>
        <w:spacing w:after="311"/>
        <w:ind w:left="932" w:right="0"/>
      </w:pPr>
      <w:r>
        <w:rPr>
          <w:b/>
        </w:rPr>
        <w:t xml:space="preserve">Public Body: </w:t>
      </w:r>
      <w:r>
        <w:t xml:space="preserve">any part of the government of the United Kingdom including but not limited to the Northern Ireland Assembly and Executive Committee, the Scottish Executive and the National Assembly for Wales, local authorities, government ministers and government departments and government agencies; </w:t>
      </w:r>
    </w:p>
    <w:p w14:paraId="6BD96727" w14:textId="77777777" w:rsidR="007F5766" w:rsidRDefault="006C772C">
      <w:pPr>
        <w:spacing w:after="311"/>
        <w:ind w:left="932" w:right="0"/>
      </w:pPr>
      <w:r>
        <w:rPr>
          <w:b/>
        </w:rPr>
        <w:t xml:space="preserve">Public Procurement Termination Event: </w:t>
      </w:r>
      <w:r>
        <w:t>UKRI exercises its right to terminate the Contract in one or more of the circumstances described in either regulation 73(1) of the Public Contracts Regulations 2015 (as amended from time to time), or equivalent provisions implementing Directive 2014/23/EU in England, Wales &amp; Northern Ireland (as amended from time to time);</w:t>
      </w:r>
      <w:r>
        <w:rPr>
          <w:b/>
        </w:rPr>
        <w:t xml:space="preserve"> </w:t>
      </w:r>
    </w:p>
    <w:p w14:paraId="0E5739B5" w14:textId="77777777" w:rsidR="007F5766" w:rsidRDefault="006C772C">
      <w:pPr>
        <w:spacing w:after="311"/>
        <w:ind w:left="932" w:right="0"/>
      </w:pPr>
      <w:r>
        <w:rPr>
          <w:b/>
        </w:rPr>
        <w:t xml:space="preserve">Receiving Party: </w:t>
      </w:r>
      <w:r>
        <w:t>means a Party to which a disclosure of Confidential Information is made by another Party;</w:t>
      </w:r>
      <w:r>
        <w:rPr>
          <w:b/>
        </w:rPr>
        <w:t xml:space="preserve"> </w:t>
      </w:r>
    </w:p>
    <w:p w14:paraId="434D9604" w14:textId="77777777" w:rsidR="007F5766" w:rsidRDefault="006C772C">
      <w:pPr>
        <w:spacing w:after="297" w:line="259" w:lineRule="auto"/>
        <w:ind w:left="932" w:right="0"/>
      </w:pPr>
      <w:r>
        <w:rPr>
          <w:b/>
        </w:rPr>
        <w:t>Remediation Plan:</w:t>
      </w:r>
      <w:r>
        <w:t xml:space="preserve"> means a report identifying:  </w:t>
      </w:r>
    </w:p>
    <w:p w14:paraId="1280F950" w14:textId="77777777" w:rsidR="007F5766" w:rsidRDefault="006C772C">
      <w:pPr>
        <w:numPr>
          <w:ilvl w:val="0"/>
          <w:numId w:val="9"/>
        </w:numPr>
        <w:spacing w:after="196"/>
        <w:ind w:right="0" w:hanging="360"/>
      </w:pPr>
      <w:r>
        <w:t xml:space="preserve">the nature of the Notifiable Breach described at clause 8.3, its cause and its anticipated duration and impact on the Contract; and </w:t>
      </w:r>
    </w:p>
    <w:p w14:paraId="78E92E14" w14:textId="77777777" w:rsidR="007F5766" w:rsidRDefault="006C772C">
      <w:pPr>
        <w:numPr>
          <w:ilvl w:val="0"/>
          <w:numId w:val="9"/>
        </w:numPr>
        <w:spacing w:after="311"/>
        <w:ind w:right="0" w:hanging="360"/>
      </w:pPr>
      <w:r>
        <w:t xml:space="preserve">the procedures and resources the Supplier proposes to apply to overcome and rectify the Notifiable Breach and to ensure the impact of the Notifiable Breach is minimised and future performance of the Contract is not adversely affected;  </w:t>
      </w:r>
    </w:p>
    <w:p w14:paraId="2499A210" w14:textId="77777777" w:rsidR="007F5766" w:rsidRDefault="006C772C">
      <w:pPr>
        <w:spacing w:after="311"/>
        <w:ind w:left="932" w:right="0"/>
      </w:pPr>
      <w:r>
        <w:rPr>
          <w:b/>
        </w:rPr>
        <w:t xml:space="preserve">Request for Information: </w:t>
      </w:r>
      <w:r>
        <w:t xml:space="preserve">a request for Information or an apparent request under FOIA or EIR; </w:t>
      </w:r>
    </w:p>
    <w:p w14:paraId="34EB0FC3" w14:textId="77777777" w:rsidR="007F5766" w:rsidRDefault="006C772C">
      <w:pPr>
        <w:spacing w:after="98" w:line="259" w:lineRule="auto"/>
        <w:ind w:left="932" w:right="0"/>
      </w:pPr>
      <w:r>
        <w:rPr>
          <w:b/>
        </w:rPr>
        <w:t xml:space="preserve">Services: </w:t>
      </w:r>
      <w:r>
        <w:t xml:space="preserve">the services, including without limitation any Deliverables, to be provided by the </w:t>
      </w:r>
    </w:p>
    <w:p w14:paraId="38C87E69" w14:textId="77777777" w:rsidR="007F5766" w:rsidRDefault="006C772C">
      <w:pPr>
        <w:spacing w:after="324"/>
        <w:ind w:left="932" w:right="0"/>
      </w:pPr>
      <w:r>
        <w:t xml:space="preserve">Supplier to UKRI under the Contract as set out in the Specification; </w:t>
      </w:r>
    </w:p>
    <w:p w14:paraId="7EA6626D" w14:textId="77777777" w:rsidR="007F5766" w:rsidRDefault="006C772C">
      <w:pPr>
        <w:spacing w:after="324"/>
        <w:ind w:left="932" w:right="0"/>
      </w:pPr>
      <w:r>
        <w:rPr>
          <w:b/>
        </w:rPr>
        <w:t xml:space="preserve">SME: </w:t>
      </w:r>
      <w:r>
        <w:t>as defined by EU recommendation 2003/361/EC;</w:t>
      </w:r>
      <w:r>
        <w:rPr>
          <w:b/>
        </w:rPr>
        <w:t xml:space="preserve"> </w:t>
      </w:r>
    </w:p>
    <w:p w14:paraId="501AD919" w14:textId="77777777" w:rsidR="007F5766" w:rsidRDefault="006C772C">
      <w:pPr>
        <w:spacing w:after="311"/>
        <w:ind w:left="932" w:right="0"/>
      </w:pPr>
      <w:r>
        <w:rPr>
          <w:b/>
        </w:rPr>
        <w:lastRenderedPageBreak/>
        <w:t xml:space="preserve">Specification: </w:t>
      </w:r>
      <w:r>
        <w:t xml:space="preserve">the description of the Goods and / or Services to be provided under this Contract as set out in Schedule 2; </w:t>
      </w:r>
    </w:p>
    <w:p w14:paraId="31076455" w14:textId="77777777" w:rsidR="007F5766" w:rsidRDefault="006C772C">
      <w:pPr>
        <w:spacing w:after="311"/>
        <w:ind w:left="932" w:right="0"/>
      </w:pPr>
      <w:r>
        <w:rPr>
          <w:b/>
        </w:rPr>
        <w:t>Specific Change in Law</w:t>
      </w:r>
      <w:r>
        <w:t>: a Change in Law that relates specifically to the business of UKRI and which would not affect the supply of goods and/or services to another customer of the Supplier that are the same or similar to any of the Goods and/or Services;</w:t>
      </w:r>
      <w:r>
        <w:rPr>
          <w:b/>
        </w:rPr>
        <w:t xml:space="preserve">  </w:t>
      </w:r>
    </w:p>
    <w:p w14:paraId="03A0D8F7" w14:textId="77777777" w:rsidR="007F5766" w:rsidRDefault="006C772C">
      <w:pPr>
        <w:spacing w:after="309"/>
        <w:ind w:left="932" w:right="0"/>
      </w:pPr>
      <w:r>
        <w:rPr>
          <w:b/>
        </w:rPr>
        <w:t>Supplier's Associate:</w:t>
      </w:r>
      <w:r>
        <w:t xml:space="preserve"> any individual or entity associated with the Supplier including, without limitation, the Supplier's subsidiary, affiliated or holding companies and any employees, agents or contractors of the Supplier and / or its subsidiary, affiliated or holding companies or any entity that provides Goods and or Services for or on behalf of the Supplier;</w:t>
      </w:r>
      <w:r>
        <w:rPr>
          <w:b/>
        </w:rPr>
        <w:t xml:space="preserve"> </w:t>
      </w:r>
    </w:p>
    <w:p w14:paraId="4CB0252A" w14:textId="77777777" w:rsidR="007F5766" w:rsidRDefault="006C772C">
      <w:pPr>
        <w:spacing w:after="311"/>
        <w:ind w:left="932" w:right="0"/>
      </w:pPr>
      <w:r>
        <w:rPr>
          <w:b/>
        </w:rPr>
        <w:t xml:space="preserve">Supplier Dispute: </w:t>
      </w:r>
      <w:r>
        <w:t xml:space="preserve">means any disputes, claims, litigation, mediation or arbitration whether threatened or pending in relation to any incident involving the Supplier's, or another party’s, provision of the Goods and/or Services; </w:t>
      </w:r>
    </w:p>
    <w:p w14:paraId="1C8EA742" w14:textId="77777777" w:rsidR="007F5766" w:rsidRDefault="006C772C">
      <w:pPr>
        <w:spacing w:after="311"/>
        <w:ind w:left="932" w:right="0"/>
      </w:pPr>
      <w:r>
        <w:rPr>
          <w:b/>
        </w:rPr>
        <w:t>Staff</w:t>
      </w:r>
      <w:r>
        <w:t xml:space="preserve">: means all directors, officers, employees, agents, consultants and contractors of the Supplier and/or of any sub-contractor of the Supplier engaged in the performance of the Supplier’s obligations under the Contract;  </w:t>
      </w:r>
    </w:p>
    <w:p w14:paraId="27B35124" w14:textId="77777777" w:rsidR="007F5766" w:rsidRDefault="006C772C">
      <w:pPr>
        <w:spacing w:after="311"/>
        <w:ind w:left="932" w:right="0"/>
      </w:pPr>
      <w:r>
        <w:rPr>
          <w:b/>
        </w:rPr>
        <w:t>Staff Vetting Procedures</w:t>
      </w:r>
      <w:r>
        <w:t xml:space="preserve">: means vetting procedures that accord with good industry practice or, where requested by UKRI, UKRI’s procedures for the vetting of personnel as provided to the Supplier from time to time;  </w:t>
      </w:r>
    </w:p>
    <w:p w14:paraId="253C9477" w14:textId="77777777" w:rsidR="007F5766" w:rsidRDefault="006C772C">
      <w:pPr>
        <w:spacing w:after="311"/>
        <w:ind w:left="932" w:right="0"/>
      </w:pPr>
      <w:r>
        <w:rPr>
          <w:b/>
        </w:rPr>
        <w:t>Term</w:t>
      </w:r>
      <w:r>
        <w:t xml:space="preserve">: means the period from the Commencement Date to the Expiry Date as such period may be extended or terminated in accordance with the terms and conditions of the Contract; </w:t>
      </w:r>
    </w:p>
    <w:p w14:paraId="20187086" w14:textId="77777777" w:rsidR="007F5766" w:rsidRDefault="006C772C">
      <w:pPr>
        <w:spacing w:after="311"/>
        <w:ind w:left="932" w:right="0"/>
      </w:pPr>
      <w:r>
        <w:rPr>
          <w:b/>
        </w:rPr>
        <w:t>TUPE:</w:t>
      </w:r>
      <w:r>
        <w:t xml:space="preserve"> the Transfer of Undertakings (Protection of Employment) Regulations 2006 as amended or replaced from time to time; </w:t>
      </w:r>
    </w:p>
    <w:p w14:paraId="64A18F9B" w14:textId="77777777" w:rsidR="007F5766" w:rsidRDefault="006C772C">
      <w:pPr>
        <w:spacing w:after="311"/>
        <w:ind w:left="932" w:right="0"/>
      </w:pPr>
      <w:r>
        <w:rPr>
          <w:b/>
        </w:rPr>
        <w:t xml:space="preserve">UK GDPR: </w:t>
      </w:r>
      <w: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Pr>
          <w:b/>
        </w:rPr>
        <w:t xml:space="preserve"> </w:t>
      </w:r>
    </w:p>
    <w:p w14:paraId="250F1FBA" w14:textId="77777777" w:rsidR="007F5766" w:rsidRDefault="006C772C">
      <w:pPr>
        <w:spacing w:after="329"/>
        <w:ind w:left="932" w:right="0"/>
      </w:pPr>
      <w:r>
        <w:rPr>
          <w:b/>
        </w:rPr>
        <w:t>Working Day:</w:t>
      </w:r>
      <w:r>
        <w:t xml:space="preserve"> a day (other than a Saturday, Sunday, public holiday or 27, 28, 29, 30 and 31 December) when banks in London are open for business.  </w:t>
      </w:r>
    </w:p>
    <w:p w14:paraId="5040E40F" w14:textId="77777777" w:rsidR="007F5766" w:rsidRDefault="006C772C">
      <w:pPr>
        <w:tabs>
          <w:tab w:val="center" w:pos="352"/>
          <w:tab w:val="center" w:pos="4453"/>
        </w:tabs>
        <w:spacing w:after="330"/>
        <w:ind w:left="0" w:right="0" w:firstLine="0"/>
        <w:jc w:val="left"/>
      </w:pPr>
      <w:r>
        <w:rPr>
          <w:rFonts w:ascii="Calibri" w:eastAsia="Calibri" w:hAnsi="Calibri" w:cs="Calibri"/>
          <w:sz w:val="22"/>
        </w:rPr>
        <w:tab/>
      </w:r>
      <w:r>
        <w:t xml:space="preserve">1.2 </w:t>
      </w:r>
      <w:r>
        <w:tab/>
        <w:t xml:space="preserve">In this Contract, unless the context requires otherwise, the following rules apply: </w:t>
      </w:r>
    </w:p>
    <w:p w14:paraId="6479E3D8" w14:textId="77777777" w:rsidR="007F5766" w:rsidRDefault="006C772C">
      <w:pPr>
        <w:numPr>
          <w:ilvl w:val="0"/>
          <w:numId w:val="10"/>
        </w:numPr>
        <w:spacing w:after="311"/>
        <w:ind w:right="0" w:hanging="720"/>
      </w:pPr>
      <w:r>
        <w:lastRenderedPageBreak/>
        <w:t xml:space="preserve">A person includes a natural person, corporate or unincorporated body (whether or not having separate legal personality). </w:t>
      </w:r>
    </w:p>
    <w:p w14:paraId="3326D1DA" w14:textId="77777777" w:rsidR="007F5766" w:rsidRDefault="006C772C">
      <w:pPr>
        <w:numPr>
          <w:ilvl w:val="0"/>
          <w:numId w:val="10"/>
        </w:numPr>
        <w:ind w:right="0" w:hanging="720"/>
      </w:pPr>
      <w:r>
        <w:t xml:space="preserve">A reference to a party includes its personal representatives, successors or permitted assigns. </w:t>
      </w:r>
    </w:p>
    <w:p w14:paraId="734D5FC0" w14:textId="77777777" w:rsidR="007F5766" w:rsidRDefault="006C772C">
      <w:pPr>
        <w:numPr>
          <w:ilvl w:val="0"/>
          <w:numId w:val="10"/>
        </w:numPr>
        <w:spacing w:after="311"/>
        <w:ind w:right="0" w:hanging="720"/>
      </w:pPr>
      <w:r>
        <w:t xml:space="preserve">A reference to any Law is a reference to Law as amended or re-enacted. A reference to a Law includes any subordinate legislation made under that Law, as amended or re-enacted. </w:t>
      </w:r>
    </w:p>
    <w:p w14:paraId="7A5F347E" w14:textId="77777777" w:rsidR="007F5766" w:rsidRDefault="006C772C">
      <w:pPr>
        <w:numPr>
          <w:ilvl w:val="0"/>
          <w:numId w:val="10"/>
        </w:numPr>
        <w:spacing w:after="311"/>
        <w:ind w:right="0" w:hanging="720"/>
      </w:pPr>
      <w:r>
        <w:t xml:space="preserve">Any phrase introduced by the terms including, include, in particular or any similar expression shall be construed as illustrative and shall not limit the sense of the words preceding those terms. </w:t>
      </w:r>
    </w:p>
    <w:p w14:paraId="316DCDC5" w14:textId="77777777" w:rsidR="007F5766" w:rsidRDefault="006C772C">
      <w:pPr>
        <w:numPr>
          <w:ilvl w:val="0"/>
          <w:numId w:val="10"/>
        </w:numPr>
        <w:spacing w:after="329"/>
        <w:ind w:right="0" w:hanging="720"/>
      </w:pPr>
      <w:r>
        <w:t xml:space="preserve">The headings in the Contract are for ease of reference only and do not affect the interpretation or construction of the Contract. </w:t>
      </w:r>
    </w:p>
    <w:p w14:paraId="5C7BCC1E" w14:textId="77777777" w:rsidR="007F5766" w:rsidRDefault="006C772C">
      <w:pPr>
        <w:numPr>
          <w:ilvl w:val="0"/>
          <w:numId w:val="10"/>
        </w:numPr>
        <w:spacing w:after="348"/>
        <w:ind w:right="0" w:hanging="720"/>
      </w:pPr>
      <w:r>
        <w:t xml:space="preserve">A reference to writing or written includes e-mails. </w:t>
      </w:r>
    </w:p>
    <w:p w14:paraId="145274AA" w14:textId="77777777" w:rsidR="007F5766" w:rsidRDefault="006C772C">
      <w:pPr>
        <w:numPr>
          <w:ilvl w:val="0"/>
          <w:numId w:val="10"/>
        </w:numPr>
        <w:spacing w:after="311"/>
        <w:ind w:right="0" w:hanging="720"/>
      </w:pPr>
      <w:r>
        <w:t xml:space="preserve">A reference to numbered clauses are references to the relevant clause in this Contract.  </w:t>
      </w:r>
    </w:p>
    <w:p w14:paraId="3A526876" w14:textId="77777777" w:rsidR="007F5766" w:rsidRDefault="006C772C">
      <w:pPr>
        <w:numPr>
          <w:ilvl w:val="0"/>
          <w:numId w:val="10"/>
        </w:numPr>
        <w:spacing w:after="329"/>
        <w:ind w:right="0" w:hanging="720"/>
      </w:pPr>
      <w:r>
        <w:t xml:space="preserve">Any obligation on any Party not to do or omit to do anything shall include an obligation not to allow that thing to be done or omitted to be done.  </w:t>
      </w:r>
    </w:p>
    <w:p w14:paraId="067E5462" w14:textId="77777777" w:rsidR="007F5766" w:rsidRDefault="006C772C">
      <w:pPr>
        <w:pStyle w:val="Heading2"/>
        <w:tabs>
          <w:tab w:val="center" w:pos="272"/>
          <w:tab w:val="center" w:pos="1995"/>
        </w:tabs>
        <w:ind w:left="0" w:firstLine="0"/>
        <w:jc w:val="left"/>
      </w:pPr>
      <w:r>
        <w:rPr>
          <w:rFonts w:ascii="Calibri" w:eastAsia="Calibri" w:hAnsi="Calibri" w:cs="Calibri"/>
          <w:b w:val="0"/>
          <w:sz w:val="22"/>
        </w:rPr>
        <w:tab/>
      </w:r>
      <w:r>
        <w:t xml:space="preserve">2 </w:t>
      </w:r>
      <w:r>
        <w:tab/>
        <w:t xml:space="preserve">BASIS OF CONTRACT </w:t>
      </w:r>
    </w:p>
    <w:p w14:paraId="3777DB17" w14:textId="77777777" w:rsidR="007F5766" w:rsidRDefault="006C772C">
      <w:pPr>
        <w:spacing w:after="311"/>
        <w:ind w:left="924" w:right="0" w:hanging="708"/>
      </w:pPr>
      <w:r>
        <w:t xml:space="preserve">2.1 The Contract comprises of the Award Letter and its Schedules, to the exclusion of all other terms and conditions, including any other terms that the Supplier seeks to impose or incorporate (whether in any quotation, confirmation of order, invoice, in correspondence or in any other context), or which are implied by trade, custom, practice or course of dealing. </w:t>
      </w:r>
    </w:p>
    <w:p w14:paraId="0C1CD0A2" w14:textId="77777777" w:rsidR="007F5766" w:rsidRDefault="006C772C">
      <w:pPr>
        <w:spacing w:after="329"/>
        <w:ind w:left="924" w:right="0" w:hanging="708"/>
      </w:pPr>
      <w:r>
        <w:t xml:space="preserve">2.2 If there is any conflict or inconsistency between the Award Letter and its Schedules, the provisions of the Award Letter will prevail followed by the Conditions in this Schedule 1 to the extent necessary to resolve that conflict or inconsistency. </w:t>
      </w:r>
    </w:p>
    <w:p w14:paraId="487C9112" w14:textId="77777777" w:rsidR="007F5766" w:rsidRDefault="006C772C">
      <w:pPr>
        <w:pStyle w:val="Heading2"/>
        <w:tabs>
          <w:tab w:val="center" w:pos="272"/>
          <w:tab w:val="center" w:pos="1218"/>
        </w:tabs>
        <w:ind w:left="0" w:firstLine="0"/>
        <w:jc w:val="left"/>
      </w:pPr>
      <w:r>
        <w:rPr>
          <w:rFonts w:ascii="Calibri" w:eastAsia="Calibri" w:hAnsi="Calibri" w:cs="Calibri"/>
          <w:b w:val="0"/>
          <w:sz w:val="22"/>
        </w:rPr>
        <w:tab/>
      </w:r>
      <w:r>
        <w:t xml:space="preserve">3 </w:t>
      </w:r>
      <w:r>
        <w:tab/>
        <w:t xml:space="preserve">TERM  </w:t>
      </w:r>
    </w:p>
    <w:p w14:paraId="6DD63E8C" w14:textId="77777777" w:rsidR="007F5766" w:rsidRDefault="006C772C">
      <w:pPr>
        <w:spacing w:after="329"/>
        <w:ind w:left="924" w:right="0" w:hanging="708"/>
      </w:pPr>
      <w:r>
        <w:t xml:space="preserve">3.1 This Contract shall take effect on the Commencement Date and shall expire on the Expiry Date, unless it is otherwise extended or terminated in accordance with the terms and conditions of this Contract.   </w:t>
      </w:r>
    </w:p>
    <w:p w14:paraId="4F2A66FC" w14:textId="77777777" w:rsidR="007F5766" w:rsidRDefault="006C772C">
      <w:pPr>
        <w:pStyle w:val="Heading2"/>
        <w:tabs>
          <w:tab w:val="center" w:pos="272"/>
          <w:tab w:val="center" w:pos="2036"/>
        </w:tabs>
        <w:ind w:left="0" w:firstLine="0"/>
        <w:jc w:val="left"/>
      </w:pPr>
      <w:r>
        <w:rPr>
          <w:rFonts w:ascii="Calibri" w:eastAsia="Calibri" w:hAnsi="Calibri" w:cs="Calibri"/>
          <w:b w:val="0"/>
          <w:sz w:val="22"/>
        </w:rPr>
        <w:tab/>
      </w:r>
      <w:r>
        <w:t xml:space="preserve">4 </w:t>
      </w:r>
      <w:r>
        <w:tab/>
        <w:t xml:space="preserve">SUPPLY OF SERVICES </w:t>
      </w:r>
    </w:p>
    <w:p w14:paraId="28BDC191" w14:textId="77777777" w:rsidR="007F5766" w:rsidRDefault="006C772C">
      <w:pPr>
        <w:ind w:left="924" w:right="0" w:hanging="708"/>
      </w:pPr>
      <w:r>
        <w:t xml:space="preserve">4.1 In consideration of UKRI’s agreement to pay the Charges, the Supplier shall for the Term provide the Services to UKRI in accordance with the terms of this Contract. </w:t>
      </w:r>
    </w:p>
    <w:p w14:paraId="12B7A05C" w14:textId="77777777" w:rsidR="007F5766" w:rsidRDefault="006C772C">
      <w:pPr>
        <w:spacing w:after="328"/>
        <w:ind w:left="924" w:right="0" w:hanging="708"/>
      </w:pPr>
      <w:r>
        <w:lastRenderedPageBreak/>
        <w:t xml:space="preserve">4.2 The Supplier shall meet any performance dates for the Services (including the delivery of Deliverables) specified in the Specification or notified to the Supplier by UKRI. </w:t>
      </w:r>
    </w:p>
    <w:p w14:paraId="298FA43E" w14:textId="77777777" w:rsidR="007F5766" w:rsidRDefault="006C772C">
      <w:pPr>
        <w:tabs>
          <w:tab w:val="center" w:pos="354"/>
          <w:tab w:val="center" w:pos="2868"/>
        </w:tabs>
        <w:spacing w:after="330"/>
        <w:ind w:left="0" w:right="0" w:firstLine="0"/>
        <w:jc w:val="left"/>
      </w:pPr>
      <w:r>
        <w:rPr>
          <w:rFonts w:ascii="Calibri" w:eastAsia="Calibri" w:hAnsi="Calibri" w:cs="Calibri"/>
          <w:sz w:val="22"/>
        </w:rPr>
        <w:tab/>
      </w:r>
      <w:r>
        <w:t xml:space="preserve">4.3 </w:t>
      </w:r>
      <w:r>
        <w:tab/>
        <w:t xml:space="preserve">In providing the Services, the Supplier shall: </w:t>
      </w:r>
    </w:p>
    <w:p w14:paraId="069CA88E" w14:textId="77777777" w:rsidR="007F5766" w:rsidRDefault="006C772C">
      <w:pPr>
        <w:numPr>
          <w:ilvl w:val="0"/>
          <w:numId w:val="11"/>
        </w:numPr>
        <w:spacing w:after="311"/>
        <w:ind w:right="0" w:hanging="720"/>
      </w:pPr>
      <w:r>
        <w:t xml:space="preserve">co-operate with UKRI in all matters relating to the Services, and comply with all instructions of UKRI using reasonable endeavours to promote UKRI’s interests; </w:t>
      </w:r>
    </w:p>
    <w:p w14:paraId="42FB14BF" w14:textId="77777777" w:rsidR="007F5766" w:rsidRDefault="006C772C">
      <w:pPr>
        <w:numPr>
          <w:ilvl w:val="0"/>
          <w:numId w:val="11"/>
        </w:numPr>
        <w:spacing w:after="311"/>
        <w:ind w:right="0" w:hanging="720"/>
      </w:pPr>
      <w:r>
        <w:t xml:space="preserve">perform the Services with reasonable skill, care and diligence in accordance with Good Industry Practice in the Supplier’s industry, profession or trade; </w:t>
      </w:r>
    </w:p>
    <w:p w14:paraId="3557AFF7" w14:textId="77777777" w:rsidR="007F5766" w:rsidRDefault="006C772C">
      <w:pPr>
        <w:numPr>
          <w:ilvl w:val="0"/>
          <w:numId w:val="11"/>
        </w:numPr>
        <w:spacing w:after="311"/>
        <w:ind w:right="0" w:hanging="720"/>
      </w:pPr>
      <w:r>
        <w:t xml:space="preserve">use Staff who are suitably skilled and experienced to perform tasks assigned to them, and in sufficient number to ensure that the Supplier's obligations are fulfilled in accordance with this Contract; </w:t>
      </w:r>
    </w:p>
    <w:p w14:paraId="000662A3" w14:textId="77777777" w:rsidR="007F5766" w:rsidRDefault="006C772C">
      <w:pPr>
        <w:numPr>
          <w:ilvl w:val="0"/>
          <w:numId w:val="11"/>
        </w:numPr>
        <w:spacing w:after="311"/>
        <w:ind w:right="0" w:hanging="720"/>
      </w:pPr>
      <w:r>
        <w:t xml:space="preserve">ensure that the Services and Deliverables will conform with the Specifications and that the Deliverables shall be fit for any purpose expressly or impliedly made known to the Supplier by UKRI; </w:t>
      </w:r>
    </w:p>
    <w:p w14:paraId="1002BAC5" w14:textId="77777777" w:rsidR="007F5766" w:rsidRDefault="006C772C">
      <w:pPr>
        <w:numPr>
          <w:ilvl w:val="0"/>
          <w:numId w:val="11"/>
        </w:numPr>
        <w:spacing w:after="311"/>
        <w:ind w:right="0" w:hanging="720"/>
      </w:pPr>
      <w:r>
        <w:t xml:space="preserve">provide all equipment, tools and vehicles and such other items as are required to provide the Services; </w:t>
      </w:r>
    </w:p>
    <w:p w14:paraId="53C3C9D8" w14:textId="77777777" w:rsidR="007F5766" w:rsidRDefault="006C772C">
      <w:pPr>
        <w:numPr>
          <w:ilvl w:val="0"/>
          <w:numId w:val="11"/>
        </w:numPr>
        <w:spacing w:after="311"/>
        <w:ind w:right="0" w:hanging="720"/>
      </w:pPr>
      <w:r>
        <w:t xml:space="preserve">use goods, materials, standards and techniques, and ensure that the Deliverables, and all goods and materials supplied and used in the Services or transferred to UKRI are of a quality in line with Good Industry Practice and are free from defects in workmanship, installation and design; </w:t>
      </w:r>
    </w:p>
    <w:p w14:paraId="19234665" w14:textId="77777777" w:rsidR="007F5766" w:rsidRDefault="006C772C">
      <w:pPr>
        <w:numPr>
          <w:ilvl w:val="0"/>
          <w:numId w:val="11"/>
        </w:numPr>
        <w:spacing w:after="311"/>
        <w:ind w:right="0" w:hanging="720"/>
      </w:pPr>
      <w:r>
        <w:t xml:space="preserve">obtain and at all times maintain all necessary licences and consents, and comply with all applicable laws and regulations; </w:t>
      </w:r>
    </w:p>
    <w:p w14:paraId="795059AB" w14:textId="77777777" w:rsidR="007F5766" w:rsidRDefault="006C772C">
      <w:pPr>
        <w:numPr>
          <w:ilvl w:val="0"/>
          <w:numId w:val="11"/>
        </w:numPr>
        <w:spacing w:after="311"/>
        <w:ind w:right="0" w:hanging="720"/>
      </w:pPr>
      <w:r>
        <w:t xml:space="preserve">not do or allow anything to be done that would, or would be likely to, bring UKRI into disrepute or adversely affect its reputation in any way; </w:t>
      </w:r>
    </w:p>
    <w:p w14:paraId="1A8CF22E" w14:textId="77777777" w:rsidR="007F5766" w:rsidRDefault="006C772C">
      <w:pPr>
        <w:numPr>
          <w:ilvl w:val="0"/>
          <w:numId w:val="11"/>
        </w:numPr>
        <w:spacing w:after="311"/>
        <w:ind w:right="0" w:hanging="720"/>
      </w:pPr>
      <w:r>
        <w:t xml:space="preserve">observe all health and safety rules and regulations and any other security requirements that apply at any of UKRI’s premises; and </w:t>
      </w:r>
    </w:p>
    <w:p w14:paraId="2C338855" w14:textId="77777777" w:rsidR="007F5766" w:rsidRDefault="006C772C">
      <w:pPr>
        <w:numPr>
          <w:ilvl w:val="0"/>
          <w:numId w:val="11"/>
        </w:numPr>
        <w:ind w:right="0" w:hanging="720"/>
      </w:pPr>
      <w:r>
        <w:t xml:space="preserve">not do or omit to do anything which may cause UKRI to lose any licence, authority, consent or permission on which it relies for the purposes of conducting its business, and the Supplier acknowledges that UKRI may rely or act on the Services. </w:t>
      </w:r>
    </w:p>
    <w:p w14:paraId="5001F281" w14:textId="77777777" w:rsidR="007F5766" w:rsidRDefault="006C772C">
      <w:pPr>
        <w:spacing w:after="328"/>
        <w:ind w:left="924" w:right="0" w:hanging="708"/>
      </w:pPr>
      <w:r>
        <w:t xml:space="preserve">4.4 UKRI’s rights under this Contract are without prejudice to and in addition to the statutory terms implied in favour of UKRI under the Supply of Goods and Services Act 1982 and any other applicable legislation as amended. </w:t>
      </w:r>
    </w:p>
    <w:p w14:paraId="75C11F98" w14:textId="43C290E7" w:rsidR="007F5766" w:rsidRDefault="006C772C">
      <w:pPr>
        <w:pStyle w:val="Heading2"/>
        <w:tabs>
          <w:tab w:val="center" w:pos="272"/>
          <w:tab w:val="center" w:pos="1903"/>
        </w:tabs>
        <w:ind w:left="0" w:firstLine="0"/>
        <w:jc w:val="left"/>
      </w:pPr>
      <w:r>
        <w:rPr>
          <w:rFonts w:ascii="Calibri" w:eastAsia="Calibri" w:hAnsi="Calibri" w:cs="Calibri"/>
          <w:b w:val="0"/>
          <w:sz w:val="22"/>
        </w:rPr>
        <w:lastRenderedPageBreak/>
        <w:tab/>
      </w:r>
      <w:r>
        <w:t xml:space="preserve">5 </w:t>
      </w:r>
      <w:r>
        <w:tab/>
        <w:t xml:space="preserve">SUPPLY OF GOODS </w:t>
      </w:r>
      <w:r w:rsidR="007F79D6">
        <w:t>– NOT USED</w:t>
      </w:r>
    </w:p>
    <w:p w14:paraId="16E8EA62" w14:textId="04C95C37" w:rsidR="007F5766" w:rsidRDefault="006C772C">
      <w:pPr>
        <w:pStyle w:val="Heading2"/>
        <w:tabs>
          <w:tab w:val="center" w:pos="272"/>
          <w:tab w:val="center" w:pos="1436"/>
        </w:tabs>
        <w:ind w:left="0" w:firstLine="0"/>
        <w:jc w:val="left"/>
      </w:pPr>
      <w:r>
        <w:rPr>
          <w:rFonts w:ascii="Calibri" w:eastAsia="Calibri" w:hAnsi="Calibri" w:cs="Calibri"/>
          <w:b w:val="0"/>
          <w:sz w:val="22"/>
        </w:rPr>
        <w:tab/>
      </w:r>
      <w:r>
        <w:t xml:space="preserve">6 </w:t>
      </w:r>
      <w:r>
        <w:tab/>
        <w:t xml:space="preserve">DELIVERY </w:t>
      </w:r>
      <w:r w:rsidR="007F79D6">
        <w:t>– NOT USED</w:t>
      </w:r>
    </w:p>
    <w:p w14:paraId="1BE9CBA7" w14:textId="083059DF" w:rsidR="007F79D6" w:rsidRDefault="006C772C" w:rsidP="007F79D6">
      <w:pPr>
        <w:pStyle w:val="Heading2"/>
        <w:tabs>
          <w:tab w:val="center" w:pos="272"/>
          <w:tab w:val="center" w:pos="1985"/>
        </w:tabs>
        <w:ind w:left="0" w:firstLine="0"/>
        <w:jc w:val="left"/>
      </w:pPr>
      <w:r>
        <w:rPr>
          <w:rFonts w:ascii="Calibri" w:eastAsia="Calibri" w:hAnsi="Calibri" w:cs="Calibri"/>
          <w:b w:val="0"/>
          <w:sz w:val="22"/>
        </w:rPr>
        <w:tab/>
      </w:r>
      <w:r>
        <w:t xml:space="preserve">7 </w:t>
      </w:r>
      <w:r>
        <w:tab/>
        <w:t xml:space="preserve">TITLE, RISK AND USE </w:t>
      </w:r>
      <w:r w:rsidR="007F79D6">
        <w:t>- NOT USED</w:t>
      </w:r>
      <w:r>
        <w:tab/>
      </w:r>
    </w:p>
    <w:p w14:paraId="1433928E" w14:textId="183F6EE2" w:rsidR="007F5766" w:rsidRDefault="006C772C">
      <w:pPr>
        <w:pStyle w:val="Heading2"/>
        <w:tabs>
          <w:tab w:val="center" w:pos="272"/>
          <w:tab w:val="center" w:pos="1458"/>
        </w:tabs>
        <w:ind w:left="0" w:firstLine="0"/>
        <w:jc w:val="left"/>
      </w:pPr>
      <w:r>
        <w:rPr>
          <w:rFonts w:ascii="Calibri" w:eastAsia="Calibri" w:hAnsi="Calibri" w:cs="Calibri"/>
          <w:b w:val="0"/>
          <w:sz w:val="22"/>
        </w:rPr>
        <w:tab/>
      </w:r>
      <w:r w:rsidR="007F79D6">
        <w:rPr>
          <w:rFonts w:ascii="Calibri" w:eastAsia="Calibri" w:hAnsi="Calibri" w:cs="Calibri"/>
          <w:b w:val="0"/>
          <w:sz w:val="22"/>
        </w:rPr>
        <w:t xml:space="preserve">    </w:t>
      </w:r>
      <w:r>
        <w:t xml:space="preserve">8 </w:t>
      </w:r>
      <w:r w:rsidR="007F79D6">
        <w:t xml:space="preserve"> </w:t>
      </w:r>
      <w:r>
        <w:t xml:space="preserve">REMEDIES </w:t>
      </w:r>
    </w:p>
    <w:p w14:paraId="198A0870" w14:textId="77777777" w:rsidR="007F5766" w:rsidRDefault="006C772C">
      <w:pPr>
        <w:spacing w:after="196"/>
        <w:ind w:left="924" w:right="0" w:hanging="710"/>
      </w:pPr>
      <w:r>
        <w:t xml:space="preserve">8.1 UKRI’s rights and remedies under the Contract are in addition to its rights and remedies implied by statute and common law. </w:t>
      </w:r>
    </w:p>
    <w:p w14:paraId="7AD73EE1" w14:textId="7E7F9250" w:rsidR="007F5766" w:rsidRDefault="006C772C" w:rsidP="007F79D6">
      <w:pPr>
        <w:spacing w:after="214"/>
        <w:ind w:left="924" w:right="0" w:hanging="710"/>
      </w:pPr>
      <w:r>
        <w:t xml:space="preserve">8.2 </w:t>
      </w:r>
      <w:r w:rsidR="007F79D6">
        <w:t>Not Used</w:t>
      </w:r>
    </w:p>
    <w:p w14:paraId="2E9433C0" w14:textId="77777777" w:rsidR="007F5766" w:rsidRDefault="006C772C">
      <w:pPr>
        <w:spacing w:after="195"/>
        <w:ind w:left="925" w:right="0" w:hanging="711"/>
      </w:pPr>
      <w:r>
        <w:t xml:space="preserve">8.3 </w:t>
      </w:r>
      <w:r>
        <w:tab/>
        <w:t xml:space="preserve">Without prejudice to any of its other rights or remedies in this Contract or implied by statute or common law, in the event that: </w:t>
      </w:r>
    </w:p>
    <w:p w14:paraId="069229E4" w14:textId="77777777" w:rsidR="007F5766" w:rsidRDefault="006C772C" w:rsidP="00B86196">
      <w:pPr>
        <w:numPr>
          <w:ilvl w:val="0"/>
          <w:numId w:val="12"/>
        </w:numPr>
        <w:spacing w:after="213"/>
        <w:ind w:right="0" w:hanging="720"/>
      </w:pPr>
      <w:r>
        <w:t xml:space="preserve">UKRI considers the Supplier is in breach of, or is likely to breach, clause 4.2 and the breach is capable of remedy; or </w:t>
      </w:r>
    </w:p>
    <w:p w14:paraId="305DBAD7" w14:textId="77777777" w:rsidR="007F5766" w:rsidRDefault="006C772C" w:rsidP="00B86196">
      <w:pPr>
        <w:numPr>
          <w:ilvl w:val="0"/>
          <w:numId w:val="12"/>
        </w:numPr>
        <w:spacing w:after="304" w:line="259" w:lineRule="auto"/>
        <w:ind w:right="0" w:hanging="720"/>
      </w:pPr>
      <w:r>
        <w:t xml:space="preserve">the Supplier commits a breach of clause 4.3 which is capable of remedy,  </w:t>
      </w:r>
    </w:p>
    <w:p w14:paraId="16D587A0" w14:textId="77777777" w:rsidR="007F5766" w:rsidRDefault="006C772C">
      <w:pPr>
        <w:spacing w:after="196"/>
        <w:ind w:left="932" w:right="0"/>
      </w:pPr>
      <w:r>
        <w:t>(each a “</w:t>
      </w:r>
      <w:r>
        <w:rPr>
          <w:b/>
        </w:rPr>
        <w:t>Notifiable Breach</w:t>
      </w:r>
      <w:r>
        <w:t xml:space="preserve">”), the Supplier must as soon as practicable but in any event within 5 Working Days (or as otherwise agreed by UKRI) of being notified by UKRI of the Notifiable Breach, submit a draft Remediation Plan to UKRI for approval. UKRI may, acting reasonably, consider the draft Remediation Plan as inadequate to rectify the Notifiable Breach and reject the draft, in which case the Supplier shall submit a revised Remediation Plan to UKRI for review within 3 Working Days (or as otherwise agreed by UKRI) of UKRI's notice rejecting the draft. Once the Remediation Plan is approved, the Supplier shall immediately start work on the actions set out in the approved Remediation Plan.  </w:t>
      </w:r>
    </w:p>
    <w:p w14:paraId="18C0BD79" w14:textId="77777777" w:rsidR="007F5766" w:rsidRDefault="006C772C">
      <w:pPr>
        <w:spacing w:after="213"/>
        <w:ind w:left="925" w:right="0" w:hanging="711"/>
      </w:pPr>
      <w:r>
        <w:t xml:space="preserve">8.4 Where the Supplier fails to provide a Remediation Plan in accordance with the timescales specified in clause 8.3 or fails to comply with any approved Rectification Plan, UKRI shall be entitled to: </w:t>
      </w:r>
    </w:p>
    <w:p w14:paraId="35319536" w14:textId="77777777" w:rsidR="007F5766" w:rsidRDefault="006C772C" w:rsidP="00B86196">
      <w:pPr>
        <w:numPr>
          <w:ilvl w:val="0"/>
          <w:numId w:val="13"/>
        </w:numPr>
        <w:spacing w:after="321" w:line="259" w:lineRule="auto"/>
        <w:ind w:right="0" w:hanging="720"/>
      </w:pPr>
      <w:r>
        <w:t xml:space="preserve">terminate the Contract with immediate effect by giving written notice to the Supplier; </w:t>
      </w:r>
    </w:p>
    <w:p w14:paraId="4A3612AE" w14:textId="77777777" w:rsidR="007F5766" w:rsidRDefault="006C772C" w:rsidP="00B86196">
      <w:pPr>
        <w:numPr>
          <w:ilvl w:val="0"/>
          <w:numId w:val="13"/>
        </w:numPr>
        <w:spacing w:after="104" w:line="259" w:lineRule="auto"/>
        <w:ind w:right="0" w:hanging="720"/>
      </w:pPr>
      <w:r>
        <w:t xml:space="preserve">recover from the Supplier any costs incurred by UKRI in performing the Services </w:t>
      </w:r>
    </w:p>
    <w:p w14:paraId="177783CA" w14:textId="77777777" w:rsidR="007F5766" w:rsidRDefault="006C772C">
      <w:pPr>
        <w:spacing w:after="297" w:line="259" w:lineRule="auto"/>
        <w:ind w:left="1666" w:right="0"/>
      </w:pPr>
      <w:r>
        <w:t xml:space="preserve">itself or obtaining substitute services from a third party; </w:t>
      </w:r>
    </w:p>
    <w:p w14:paraId="5F07A968" w14:textId="77777777" w:rsidR="007F5766" w:rsidRDefault="006C772C" w:rsidP="00B86196">
      <w:pPr>
        <w:numPr>
          <w:ilvl w:val="0"/>
          <w:numId w:val="13"/>
        </w:numPr>
        <w:spacing w:after="196"/>
        <w:ind w:right="0" w:hanging="720"/>
      </w:pPr>
      <w:r>
        <w:t xml:space="preserve">a refund of the Charges paid in advance for Services that have not been provided by the Supplier; and </w:t>
      </w:r>
    </w:p>
    <w:p w14:paraId="43FAF07E" w14:textId="77777777" w:rsidR="007F5766" w:rsidRDefault="006C772C" w:rsidP="00B86196">
      <w:pPr>
        <w:numPr>
          <w:ilvl w:val="0"/>
          <w:numId w:val="13"/>
        </w:numPr>
        <w:spacing w:after="196"/>
        <w:ind w:right="0" w:hanging="720"/>
      </w:pPr>
      <w:r>
        <w:t>claim damages for any additional costs, loss or expenses incurred by UKRI which are in any way attributable to the Notifiable Breach and the Supplier’s failure as described in this clause 8.4.</w:t>
      </w:r>
      <w:r>
        <w:rPr>
          <w:b/>
        </w:rPr>
        <w:t xml:space="preserve"> </w:t>
      </w:r>
    </w:p>
    <w:p w14:paraId="0CE8F954" w14:textId="77777777" w:rsidR="007F5766" w:rsidRDefault="006C772C">
      <w:pPr>
        <w:spacing w:after="355"/>
        <w:ind w:left="924" w:right="0" w:hanging="710"/>
      </w:pPr>
      <w:r>
        <w:lastRenderedPageBreak/>
        <w:t xml:space="preserve">8.5 This Contract shall apply to any repaired or replacement Goods and any substituted or remedial Services provided by the Supplier. </w:t>
      </w:r>
    </w:p>
    <w:p w14:paraId="60B1C00A" w14:textId="77777777" w:rsidR="007F5766" w:rsidRDefault="006C772C">
      <w:pPr>
        <w:pStyle w:val="Heading2"/>
        <w:tabs>
          <w:tab w:val="center" w:pos="272"/>
          <w:tab w:val="center" w:pos="1903"/>
        </w:tabs>
        <w:spacing w:after="458"/>
        <w:ind w:left="0" w:firstLine="0"/>
        <w:jc w:val="left"/>
      </w:pPr>
      <w:r>
        <w:rPr>
          <w:rFonts w:ascii="Calibri" w:eastAsia="Calibri" w:hAnsi="Calibri" w:cs="Calibri"/>
          <w:b w:val="0"/>
          <w:sz w:val="22"/>
        </w:rPr>
        <w:tab/>
      </w:r>
      <w:r>
        <w:t xml:space="preserve">9 </w:t>
      </w:r>
      <w:r>
        <w:tab/>
        <w:t xml:space="preserve">UKRI OBLIGATIONS </w:t>
      </w:r>
    </w:p>
    <w:p w14:paraId="1E212623" w14:textId="77777777" w:rsidR="007F5766" w:rsidRDefault="006C772C">
      <w:pPr>
        <w:tabs>
          <w:tab w:val="center" w:pos="354"/>
          <w:tab w:val="center" w:pos="1423"/>
        </w:tabs>
        <w:spacing w:line="259" w:lineRule="auto"/>
        <w:ind w:left="0" w:right="0" w:firstLine="0"/>
        <w:jc w:val="left"/>
      </w:pPr>
      <w:r>
        <w:rPr>
          <w:rFonts w:ascii="Calibri" w:eastAsia="Calibri" w:hAnsi="Calibri" w:cs="Calibri"/>
          <w:sz w:val="22"/>
        </w:rPr>
        <w:tab/>
      </w:r>
      <w:r>
        <w:t xml:space="preserve">9.1 </w:t>
      </w:r>
      <w:r>
        <w:tab/>
        <w:t xml:space="preserve">UKRI shall: </w:t>
      </w:r>
    </w:p>
    <w:p w14:paraId="78C0D2C5" w14:textId="77777777" w:rsidR="007F5766" w:rsidRDefault="006C772C" w:rsidP="00B86196">
      <w:pPr>
        <w:numPr>
          <w:ilvl w:val="0"/>
          <w:numId w:val="14"/>
        </w:numPr>
        <w:spacing w:after="311"/>
        <w:ind w:right="0" w:hanging="720"/>
      </w:pPr>
      <w:r>
        <w:t xml:space="preserve">provide the Supplier with reasonable access at reasonable times to UKRI’s premises for the purpose of providing the Goods and/or Services; and </w:t>
      </w:r>
    </w:p>
    <w:p w14:paraId="1862C967" w14:textId="77777777" w:rsidR="007F5766" w:rsidRDefault="006C772C" w:rsidP="00B86196">
      <w:pPr>
        <w:numPr>
          <w:ilvl w:val="0"/>
          <w:numId w:val="14"/>
        </w:numPr>
        <w:spacing w:after="329"/>
        <w:ind w:right="0" w:hanging="720"/>
      </w:pPr>
      <w:r>
        <w:t xml:space="preserve">provide such information to the Supplier as the Supplier may reasonably request and UKRI considers reasonably necessary for the purpose of providing the Goods and/or Services. </w:t>
      </w:r>
    </w:p>
    <w:p w14:paraId="20D53562" w14:textId="77777777" w:rsidR="007F5766" w:rsidRDefault="006C772C">
      <w:pPr>
        <w:pStyle w:val="Heading2"/>
        <w:tabs>
          <w:tab w:val="center" w:pos="327"/>
          <w:tab w:val="center" w:pos="2197"/>
        </w:tabs>
        <w:ind w:left="0" w:firstLine="0"/>
        <w:jc w:val="left"/>
      </w:pPr>
      <w:r>
        <w:rPr>
          <w:rFonts w:ascii="Calibri" w:eastAsia="Calibri" w:hAnsi="Calibri" w:cs="Calibri"/>
          <w:b w:val="0"/>
          <w:sz w:val="22"/>
        </w:rPr>
        <w:tab/>
      </w:r>
      <w:r>
        <w:t xml:space="preserve">10 </w:t>
      </w:r>
      <w:r>
        <w:tab/>
        <w:t xml:space="preserve">CHARGES AND PAYMENT </w:t>
      </w:r>
    </w:p>
    <w:p w14:paraId="2E6DB696" w14:textId="77777777" w:rsidR="007F5766" w:rsidRDefault="006C772C">
      <w:pPr>
        <w:spacing w:after="311"/>
        <w:ind w:left="924" w:right="0" w:hanging="708"/>
      </w:pPr>
      <w:r>
        <w:t xml:space="preserve">10.1 The Charges for the Goods and/or Services are set out in Schedule 3, and shall be the full and exclusive remuneration of the Supplier in respect of the supply of the Goods and/or Services. Unless otherwise agreed in writing by UKRI, the Charges shall include every cost and expense of the Supplier directly or indirectly incurred in connection with the provision of the Goods and/or performance of the Services. </w:t>
      </w:r>
    </w:p>
    <w:p w14:paraId="420264FF" w14:textId="77777777" w:rsidR="007F5766" w:rsidRDefault="006C772C">
      <w:pPr>
        <w:spacing w:after="311"/>
        <w:ind w:left="924" w:right="0" w:hanging="708"/>
      </w:pPr>
      <w:r>
        <w:t xml:space="preserve">10.2 All amounts stated are exclusive of VAT which shall be charged at the prevailing rate where applicable. UKRI shall, where applicable and following the receipt of a valid VAT invoice, pay to the Supplier a sum equal to the VAT chargeable in respect of the Goods and/or Services.  </w:t>
      </w:r>
    </w:p>
    <w:p w14:paraId="70E94F91" w14:textId="77777777" w:rsidR="007F5766" w:rsidRDefault="006C772C">
      <w:pPr>
        <w:spacing w:after="196"/>
        <w:ind w:left="924" w:right="0" w:hanging="708"/>
      </w:pPr>
      <w:r>
        <w:t xml:space="preserve">10.3 The Supplier shall invoice UKRI at the times specified in Schedule 3 and in accordance with this clause 10. If an invoicing schedule is not specified in Schedule 3, the Supplier shall invoice UKRI on or after the Delivery of the Goods or completion of the Services.  </w:t>
      </w:r>
    </w:p>
    <w:p w14:paraId="419E7213" w14:textId="77777777" w:rsidR="007F5766" w:rsidRDefault="006C772C">
      <w:pPr>
        <w:spacing w:after="311"/>
        <w:ind w:left="924" w:right="0" w:hanging="708"/>
      </w:pPr>
      <w:r>
        <w:t xml:space="preserve">10.4 Each invoice shall include such supporting information required by UKRI to verify the accuracy of the invoice, including the relevant PO Number and a breakdown of the Goods and/or Services supplied in the invoice period as well as appropriate details in order to allow for payment via BACS transfer (sort code and bank account details).  </w:t>
      </w:r>
    </w:p>
    <w:p w14:paraId="768B1B3D" w14:textId="77777777" w:rsidR="007F5766" w:rsidRDefault="006C772C">
      <w:pPr>
        <w:spacing w:after="311"/>
        <w:ind w:left="924" w:right="0" w:hanging="708"/>
      </w:pPr>
      <w:r>
        <w:t xml:space="preserve">10.5 In consideration of the supply of the Goods and/or Services by the Supplier, UKRI shall pay the invoiced amounts within 30 days of the date of a correctly rendered invoice after verifying that the invoice is valid and undisputed. Payment shall be made to the bank account nominated in writing by the Supplier unless UKRI agrees in writing to another payment method. </w:t>
      </w:r>
    </w:p>
    <w:p w14:paraId="51A0F948" w14:textId="77777777" w:rsidR="007F5766" w:rsidRDefault="006C772C">
      <w:pPr>
        <w:spacing w:after="311"/>
        <w:ind w:left="924" w:right="0" w:hanging="708"/>
      </w:pPr>
      <w:r>
        <w:t xml:space="preserve">10.6 If UKRI fails to consider and verify an invoice in a timely fashion the invoice shall be regarded as valid and undisputed for the purpose of clause 10.5 after a reasonable time has passed (which shall be no less than 14 calendar days). </w:t>
      </w:r>
    </w:p>
    <w:p w14:paraId="27881E64" w14:textId="77777777" w:rsidR="007F5766" w:rsidRDefault="006C772C">
      <w:pPr>
        <w:spacing w:after="312"/>
        <w:ind w:left="924" w:right="0" w:hanging="708"/>
      </w:pPr>
      <w:r>
        <w:lastRenderedPageBreak/>
        <w:t xml:space="preserve">10.7 If there is a dispute between the Parties as to the amount invoiced, UKRI may reject the invoice in its entirety. The Supplier shall not suspend the supply of the Goods and/or Services unless the Supplier is entitled to terminate this Contract for a failure to pay undisputed invoice in accordance with clause 21.5. Any disputed invoices shall be resolved through the dispute resolution procedure detailed in Clause 32.  </w:t>
      </w:r>
    </w:p>
    <w:p w14:paraId="2C02B700" w14:textId="77777777" w:rsidR="007F5766" w:rsidRDefault="006C772C">
      <w:pPr>
        <w:spacing w:after="521"/>
        <w:ind w:left="924" w:right="0" w:hanging="708"/>
      </w:pPr>
      <w:r>
        <w:t xml:space="preserve">10.8 If a payment of an undisputed invoice is not made by UKRI by the due date, then UKRI shall pay the Supplier interest at the interest rate specified in the Late Payment of Commercial Debts (Interest) Act 1998, accruing on a daily basis from the due date up to the date of actual payment, whether before or after judgment.   </w:t>
      </w:r>
    </w:p>
    <w:p w14:paraId="7F333836" w14:textId="77777777" w:rsidR="007F5766" w:rsidRDefault="006C772C">
      <w:pPr>
        <w:tabs>
          <w:tab w:val="center" w:pos="407"/>
          <w:tab w:val="right" w:pos="8934"/>
        </w:tabs>
        <w:spacing w:after="542"/>
        <w:ind w:left="0" w:right="0" w:firstLine="0"/>
        <w:jc w:val="left"/>
      </w:pPr>
      <w:r>
        <w:rPr>
          <w:rFonts w:ascii="Calibri" w:eastAsia="Calibri" w:hAnsi="Calibri" w:cs="Calibri"/>
          <w:sz w:val="22"/>
        </w:rPr>
        <w:tab/>
      </w:r>
      <w:r>
        <w:t xml:space="preserve">10.9 </w:t>
      </w:r>
      <w:r>
        <w:tab/>
        <w:t xml:space="preserve">Where the Supplier enters into a sub-contract, the Supplier shall include in that sub-contract: </w:t>
      </w:r>
    </w:p>
    <w:p w14:paraId="6B007F2D" w14:textId="77777777" w:rsidR="007F5766" w:rsidRDefault="006C772C" w:rsidP="00B86196">
      <w:pPr>
        <w:numPr>
          <w:ilvl w:val="0"/>
          <w:numId w:val="15"/>
        </w:numPr>
        <w:spacing w:after="330"/>
        <w:ind w:right="0" w:hanging="720"/>
      </w:pPr>
      <w:r>
        <w:t xml:space="preserve">provisions having the same effects as clauses 10.3 to 10.8 of this Contract; and  </w:t>
      </w:r>
    </w:p>
    <w:p w14:paraId="0D1BE274" w14:textId="77777777" w:rsidR="007F5766" w:rsidRDefault="006C772C" w:rsidP="00B86196">
      <w:pPr>
        <w:numPr>
          <w:ilvl w:val="0"/>
          <w:numId w:val="15"/>
        </w:numPr>
        <w:spacing w:after="311"/>
        <w:ind w:right="0" w:hanging="720"/>
      </w:pPr>
      <w:r>
        <w:t xml:space="preserve">a provision requiring the counterparty to that sub-contract to include in any subcontract which it awards provisions having the same effect as 10.3 to 10.9 of this Contract. </w:t>
      </w:r>
    </w:p>
    <w:p w14:paraId="01CB2E6C" w14:textId="77777777" w:rsidR="007F5766" w:rsidRDefault="006C772C" w:rsidP="00B86196">
      <w:pPr>
        <w:numPr>
          <w:ilvl w:val="0"/>
          <w:numId w:val="15"/>
        </w:numPr>
        <w:spacing w:after="311"/>
        <w:ind w:right="0" w:hanging="720"/>
      </w:pPr>
      <w:r>
        <w:t xml:space="preserve">In this clause 10.9, “sub-contract” means a contract between two or more suppliers, at any stage of remoteness from UKRI in a subcontracting chain, made wholly or substantially for the purpose of performing (or contributing to the performance of) the whole or any part of this Contract.  </w:t>
      </w:r>
    </w:p>
    <w:p w14:paraId="6AC09423" w14:textId="77777777" w:rsidR="007F5766" w:rsidRDefault="006C772C">
      <w:pPr>
        <w:spacing w:after="329"/>
        <w:ind w:left="924" w:right="0" w:hanging="710"/>
      </w:pPr>
      <w:r>
        <w:t xml:space="preserve">10.10 The Supplier shall not be entitled to assert any credit, set-off or counterclaim against UKRI in order to justify withholding payment of any such amount in whole or in part. If any sum of money is recoverable from or payable by the Supplier under the Contract (including any sum which the Supplier is liable to pay to UKRI in respect of any breach of the Contract), that sum may be deducted unilaterally by UKRI from any sum then due, or which may come due, to the Supplier under the Contract or under any other agreement or contract with UKRI.  </w:t>
      </w:r>
    </w:p>
    <w:p w14:paraId="78FFF7AD" w14:textId="77777777" w:rsidR="007F5766" w:rsidRDefault="006C772C">
      <w:pPr>
        <w:pStyle w:val="Heading2"/>
        <w:tabs>
          <w:tab w:val="center" w:pos="327"/>
          <w:tab w:val="center" w:pos="3090"/>
        </w:tabs>
        <w:spacing w:after="299"/>
        <w:ind w:left="0" w:firstLine="0"/>
        <w:jc w:val="left"/>
      </w:pPr>
      <w:r>
        <w:rPr>
          <w:rFonts w:ascii="Calibri" w:eastAsia="Calibri" w:hAnsi="Calibri" w:cs="Calibri"/>
          <w:b w:val="0"/>
          <w:sz w:val="22"/>
        </w:rPr>
        <w:tab/>
      </w:r>
      <w:r>
        <w:t xml:space="preserve">11 </w:t>
      </w:r>
      <w:r>
        <w:tab/>
        <w:t xml:space="preserve">TAXATION OBLIGATIONS OF THE SUPPLIER  </w:t>
      </w:r>
    </w:p>
    <w:p w14:paraId="0383C329" w14:textId="77777777" w:rsidR="007F5766" w:rsidRDefault="006C772C">
      <w:pPr>
        <w:spacing w:after="311"/>
        <w:ind w:left="924" w:right="0" w:hanging="710"/>
      </w:pPr>
      <w:r>
        <w:t xml:space="preserve">11.1 The Supplier shall be fully responsible for all its own tax including any national insurance contributions arising from supplying the Goods and/or Services. </w:t>
      </w:r>
    </w:p>
    <w:p w14:paraId="70E2C014" w14:textId="77777777" w:rsidR="007F5766" w:rsidRDefault="006C772C">
      <w:pPr>
        <w:ind w:left="924" w:right="0" w:hanging="710"/>
      </w:pPr>
      <w:r>
        <w:t xml:space="preserve">11.2 The Supplier shall indemnify, and shall keep indemnified, UKRI in full against all costs, claims, expenses, damages and losses, including any interest, penalties, fines, legal and </w:t>
      </w:r>
    </w:p>
    <w:p w14:paraId="45EFA458" w14:textId="77777777" w:rsidR="007F5766" w:rsidRDefault="006C772C">
      <w:pPr>
        <w:spacing w:after="329"/>
        <w:ind w:left="932" w:right="0"/>
      </w:pPr>
      <w:r>
        <w:t xml:space="preserve">other professional fees and expenses awarded against or incurred or paid by UKRI as a result of the Supplier’s failure to account for or pay any taxes including any national insurance contributions.   </w:t>
      </w:r>
    </w:p>
    <w:p w14:paraId="15809F29" w14:textId="77777777" w:rsidR="007F5766" w:rsidRDefault="006C772C">
      <w:pPr>
        <w:pStyle w:val="Heading2"/>
        <w:tabs>
          <w:tab w:val="center" w:pos="327"/>
          <w:tab w:val="center" w:pos="1757"/>
        </w:tabs>
        <w:ind w:left="0" w:firstLine="0"/>
        <w:jc w:val="left"/>
      </w:pPr>
      <w:r>
        <w:rPr>
          <w:rFonts w:ascii="Calibri" w:eastAsia="Calibri" w:hAnsi="Calibri" w:cs="Calibri"/>
          <w:b w:val="0"/>
          <w:sz w:val="22"/>
        </w:rPr>
        <w:lastRenderedPageBreak/>
        <w:tab/>
      </w:r>
      <w:r>
        <w:t xml:space="preserve">12 </w:t>
      </w:r>
      <w:r>
        <w:tab/>
        <w:t xml:space="preserve">UKRI PROPERTY </w:t>
      </w:r>
    </w:p>
    <w:p w14:paraId="02669D8C" w14:textId="77777777" w:rsidR="007F5766" w:rsidRDefault="006C772C">
      <w:pPr>
        <w:spacing w:after="329"/>
        <w:ind w:left="924" w:right="0" w:hanging="710"/>
      </w:pPr>
      <w:r>
        <w:t xml:space="preserve">12.1 The Supplier acknowledges that all information (including UKRI’s Confidential Information), equipment and tools, drawings, specifications, data, software and any other materials supplied by UKRI (or its agents on behalf of UKRI) to the Supplier (“UKRI’s Materials”) and all rights in UKRI’s Materials are and shall remain at all times the exclusive property of UKRI. The Supplier shall keep UKRI’s Materials in safe custody at its own risk, maintain them in good condition until returned to UKRI, and not dispose or use the same other than for the sole purpose of performing the Supplier's obligations under the Contract and in accordance with written instructions or authorisation from UKRI. </w:t>
      </w:r>
    </w:p>
    <w:p w14:paraId="35B6B96F" w14:textId="77777777" w:rsidR="007F5766" w:rsidRDefault="006C772C">
      <w:pPr>
        <w:tabs>
          <w:tab w:val="center" w:pos="407"/>
          <w:tab w:val="right" w:pos="8934"/>
        </w:tabs>
        <w:spacing w:after="330"/>
        <w:ind w:left="0" w:right="0" w:firstLine="0"/>
        <w:jc w:val="left"/>
      </w:pPr>
      <w:r>
        <w:rPr>
          <w:rFonts w:ascii="Calibri" w:eastAsia="Calibri" w:hAnsi="Calibri" w:cs="Calibri"/>
          <w:sz w:val="22"/>
        </w:rPr>
        <w:tab/>
      </w:r>
      <w:r>
        <w:t xml:space="preserve">12.2 </w:t>
      </w:r>
      <w:r>
        <w:tab/>
        <w:t xml:space="preserve">UKRI's Materials shall be returned promptly to UKRI on expiry or termination of the Contract. </w:t>
      </w:r>
    </w:p>
    <w:p w14:paraId="3DF4AC4C" w14:textId="77777777" w:rsidR="007F5766" w:rsidRDefault="006C772C">
      <w:pPr>
        <w:spacing w:after="329"/>
        <w:ind w:left="924" w:right="0" w:hanging="710"/>
      </w:pPr>
      <w:r>
        <w:t xml:space="preserve">12.3 The Supplier shall reimburse UKRI for any loss or damage to UKRI’s Materials (other than deterioration resulting from normal and proper use) caused by the Supplier or any Staff. UKRI’s Materials supplied by UKRI (or its agents on behalf of UKRI) shall be deemed to be in a good condition when received by the Supplier or relevant Staff unless UKRI is notified otherwise in writing within 5 Working Days.  </w:t>
      </w:r>
    </w:p>
    <w:p w14:paraId="6E82A956" w14:textId="77777777" w:rsidR="007F5766" w:rsidRDefault="006C772C">
      <w:pPr>
        <w:pStyle w:val="Heading2"/>
        <w:tabs>
          <w:tab w:val="center" w:pos="327"/>
          <w:tab w:val="center" w:pos="1453"/>
        </w:tabs>
        <w:ind w:left="0" w:firstLine="0"/>
        <w:jc w:val="left"/>
      </w:pPr>
      <w:r>
        <w:rPr>
          <w:rFonts w:ascii="Calibri" w:eastAsia="Calibri" w:hAnsi="Calibri" w:cs="Calibri"/>
          <w:b w:val="0"/>
          <w:sz w:val="22"/>
        </w:rPr>
        <w:tab/>
      </w:r>
      <w:r>
        <w:t xml:space="preserve">13 </w:t>
      </w:r>
      <w:r>
        <w:tab/>
        <w:t xml:space="preserve">PREMISES  </w:t>
      </w:r>
    </w:p>
    <w:p w14:paraId="25A73E42" w14:textId="77777777" w:rsidR="007F5766" w:rsidRDefault="006C772C">
      <w:pPr>
        <w:spacing w:after="311"/>
        <w:ind w:left="924" w:right="0" w:hanging="708"/>
      </w:pPr>
      <w:r>
        <w:t xml:space="preserve">13.1 If, in connection with the supply of the Goods and/or Services, UKRI permits any Staff to have access to any of UKRI’s premises, the Supplier will ensure that, whilst on UKRI’s premises, the Staff comply with: </w:t>
      </w:r>
    </w:p>
    <w:p w14:paraId="1C0C20C0" w14:textId="77777777" w:rsidR="007F5766" w:rsidRDefault="006C772C" w:rsidP="00B86196">
      <w:pPr>
        <w:numPr>
          <w:ilvl w:val="0"/>
          <w:numId w:val="16"/>
        </w:numPr>
        <w:spacing w:after="311"/>
        <w:ind w:right="0" w:hanging="720"/>
      </w:pPr>
      <w:r>
        <w:t xml:space="preserve">all applicable health and safety, security, environmental and other legislation which may be in force from time to time; and </w:t>
      </w:r>
    </w:p>
    <w:p w14:paraId="18513720" w14:textId="77777777" w:rsidR="007F5766" w:rsidRDefault="006C772C" w:rsidP="00B86196">
      <w:pPr>
        <w:numPr>
          <w:ilvl w:val="0"/>
          <w:numId w:val="16"/>
        </w:numPr>
        <w:spacing w:after="329"/>
        <w:ind w:right="0" w:hanging="720"/>
      </w:pPr>
      <w:r>
        <w:t xml:space="preserve">any UKRI policy, regulation, code of practice or instruction relating to health and safety, security, the environment or access to and use of any UKRI laboratory, facility or equipment which is brought to their attention or given to them whilst they are on UKRI’s premises by any employee or representative of UKRI. </w:t>
      </w:r>
    </w:p>
    <w:p w14:paraId="7EBC8423" w14:textId="77777777" w:rsidR="007F5766" w:rsidRDefault="006C772C" w:rsidP="00B86196">
      <w:pPr>
        <w:numPr>
          <w:ilvl w:val="1"/>
          <w:numId w:val="17"/>
        </w:numPr>
        <w:spacing w:after="104" w:line="259" w:lineRule="auto"/>
        <w:ind w:right="0" w:hanging="710"/>
      </w:pPr>
      <w:r>
        <w:t xml:space="preserve">All equipment, tools and vehicles brought onto UKRI’s premises by the Supplier or the Staff </w:t>
      </w:r>
    </w:p>
    <w:p w14:paraId="212637CA" w14:textId="77777777" w:rsidR="007F5766" w:rsidRDefault="006C772C">
      <w:pPr>
        <w:spacing w:line="259" w:lineRule="auto"/>
        <w:ind w:left="932" w:right="0"/>
      </w:pPr>
      <w:r>
        <w:t xml:space="preserve">shall be at the Supplier’s risk. </w:t>
      </w:r>
    </w:p>
    <w:p w14:paraId="52370AA3" w14:textId="77777777" w:rsidR="007F5766" w:rsidRDefault="006C772C" w:rsidP="00B86196">
      <w:pPr>
        <w:numPr>
          <w:ilvl w:val="1"/>
          <w:numId w:val="17"/>
        </w:numPr>
        <w:spacing w:after="311"/>
        <w:ind w:right="0" w:hanging="710"/>
      </w:pPr>
      <w:r>
        <w:t xml:space="preserve">If the Supplier supplies all or any of the Goods and/or Services at or from UKRI’s premises, on completion of the Goods and/or Services or termination or expiry of the Contract (whichever is the earlier) the Supplier shall vacate UKRI’s premises, remove the Supplier’s plant, equipment and unused materials and all rubbish arising out of the provision of the Goods and/or Services and leave UKRI’s premises in a clean, safe and tidy condition.  The Supplier shall be solely responsible for making good any damage to UKRI’s premises or any objects contained on UKRI’s premises which is caused by the Supplier or any Staff, other than fair wear and tear.    </w:t>
      </w:r>
    </w:p>
    <w:p w14:paraId="249FE948" w14:textId="77777777" w:rsidR="007F5766" w:rsidRDefault="006C772C" w:rsidP="00B86196">
      <w:pPr>
        <w:numPr>
          <w:ilvl w:val="1"/>
          <w:numId w:val="17"/>
        </w:numPr>
        <w:spacing w:after="329"/>
        <w:ind w:right="0" w:hanging="710"/>
      </w:pPr>
      <w:r>
        <w:lastRenderedPageBreak/>
        <w:t xml:space="preserve">If the Supplier supplies all or any of the Goods and/or Services at or from its premises or the premises of a third party, UKRI may, during normal business hours and on reasonable notice, inspect and examine the manner in which the relevant Goods and/or Services are supplied at or from the relevant premises. </w:t>
      </w:r>
    </w:p>
    <w:p w14:paraId="25C52F5F" w14:textId="77777777" w:rsidR="007F5766" w:rsidRDefault="006C772C">
      <w:pPr>
        <w:pStyle w:val="Heading2"/>
        <w:tabs>
          <w:tab w:val="center" w:pos="327"/>
          <w:tab w:val="center" w:pos="2386"/>
        </w:tabs>
        <w:ind w:left="0" w:firstLine="0"/>
        <w:jc w:val="left"/>
      </w:pPr>
      <w:r>
        <w:rPr>
          <w:rFonts w:ascii="Calibri" w:eastAsia="Calibri" w:hAnsi="Calibri" w:cs="Calibri"/>
          <w:b w:val="0"/>
          <w:sz w:val="22"/>
        </w:rPr>
        <w:tab/>
      </w:r>
      <w:r>
        <w:t xml:space="preserve">14 </w:t>
      </w:r>
      <w:r>
        <w:tab/>
        <w:t xml:space="preserve">STAFF AND KEY PERSONNEL  </w:t>
      </w:r>
    </w:p>
    <w:p w14:paraId="18B71C8A" w14:textId="77777777" w:rsidR="007F5766" w:rsidRDefault="006C772C">
      <w:pPr>
        <w:spacing w:after="329"/>
        <w:ind w:left="924" w:right="0" w:hanging="710"/>
      </w:pPr>
      <w:r>
        <w:t xml:space="preserve">14.1 If UKRI believes that any of the Staff are unsuitable to undertake work in respect of the Contract, it may, by giving written notice to the Supplier: </w:t>
      </w:r>
    </w:p>
    <w:p w14:paraId="43CEA97B" w14:textId="77777777" w:rsidR="007F5766" w:rsidRDefault="006C772C" w:rsidP="00B86196">
      <w:pPr>
        <w:numPr>
          <w:ilvl w:val="0"/>
          <w:numId w:val="18"/>
        </w:numPr>
        <w:spacing w:after="330"/>
        <w:ind w:right="0" w:hanging="720"/>
      </w:pPr>
      <w:r>
        <w:t xml:space="preserve">refuse admission to the relevant person(s) to UKRI's premises;   </w:t>
      </w:r>
    </w:p>
    <w:p w14:paraId="6A48BB3B" w14:textId="77777777" w:rsidR="007F5766" w:rsidRDefault="006C772C" w:rsidP="00B86196">
      <w:pPr>
        <w:numPr>
          <w:ilvl w:val="0"/>
          <w:numId w:val="18"/>
        </w:numPr>
        <w:spacing w:after="311"/>
        <w:ind w:right="0" w:hanging="720"/>
      </w:pPr>
      <w:r>
        <w:t xml:space="preserve">direct the Supplier to end the involvement in the provision of the Goods and/or Services of the relevant person(s); and/or </w:t>
      </w:r>
    </w:p>
    <w:p w14:paraId="0343C7B0" w14:textId="77777777" w:rsidR="007F5766" w:rsidRDefault="006C772C" w:rsidP="00B86196">
      <w:pPr>
        <w:numPr>
          <w:ilvl w:val="0"/>
          <w:numId w:val="18"/>
        </w:numPr>
        <w:spacing w:after="311"/>
        <w:ind w:right="0" w:hanging="720"/>
      </w:pPr>
      <w:r>
        <w:t xml:space="preserve">require that the Supplier replace any person removed under this clause with another suitably qualified person and procure that any security pass issued by UKRI to the person removed is surrendered,  </w:t>
      </w:r>
    </w:p>
    <w:p w14:paraId="5A506B13" w14:textId="77777777" w:rsidR="007F5766" w:rsidRDefault="006C772C">
      <w:pPr>
        <w:spacing w:after="341"/>
        <w:ind w:left="932" w:right="0"/>
      </w:pPr>
      <w:r>
        <w:t xml:space="preserve">and the Supplier shall comply with any such notice.  </w:t>
      </w:r>
    </w:p>
    <w:p w14:paraId="5A28A453" w14:textId="77777777" w:rsidR="007F5766" w:rsidRDefault="006C772C">
      <w:pPr>
        <w:tabs>
          <w:tab w:val="center" w:pos="407"/>
          <w:tab w:val="center" w:pos="1751"/>
        </w:tabs>
        <w:spacing w:after="348"/>
        <w:ind w:left="0" w:right="0" w:firstLine="0"/>
        <w:jc w:val="left"/>
      </w:pPr>
      <w:r>
        <w:rPr>
          <w:rFonts w:ascii="Calibri" w:eastAsia="Calibri" w:hAnsi="Calibri" w:cs="Calibri"/>
          <w:sz w:val="22"/>
        </w:rPr>
        <w:tab/>
      </w:r>
      <w:r>
        <w:t xml:space="preserve">14.2 </w:t>
      </w:r>
      <w:r>
        <w:tab/>
        <w:t xml:space="preserve">The Supplier shall:  </w:t>
      </w:r>
    </w:p>
    <w:p w14:paraId="6434EEA0" w14:textId="77777777" w:rsidR="007F5766" w:rsidRDefault="006C772C" w:rsidP="00B86196">
      <w:pPr>
        <w:numPr>
          <w:ilvl w:val="0"/>
          <w:numId w:val="19"/>
        </w:numPr>
        <w:spacing w:after="330"/>
        <w:ind w:right="0" w:hanging="720"/>
      </w:pPr>
      <w:r>
        <w:t xml:space="preserve">ensure that all Staff are vetted in accordance with the Staff Vetting Procedures;  </w:t>
      </w:r>
    </w:p>
    <w:p w14:paraId="5DB34E3C" w14:textId="77777777" w:rsidR="007F5766" w:rsidRDefault="006C772C" w:rsidP="00B86196">
      <w:pPr>
        <w:numPr>
          <w:ilvl w:val="0"/>
          <w:numId w:val="19"/>
        </w:numPr>
        <w:ind w:right="0" w:hanging="720"/>
      </w:pPr>
      <w:r>
        <w:t>ensure that no person who discloses that he/she has a conviction that is relevant to the nature of the Contract, relevant to the work of UKRI, or is of a type otherwise advised by UKRI (each such conviction a “</w:t>
      </w:r>
      <w:r>
        <w:rPr>
          <w:b/>
        </w:rPr>
        <w:t>Relevant Conviction</w:t>
      </w:r>
      <w:r>
        <w:t xml:space="preserve">”), or is found by the Supplier to have a Relevant Conviction (whether as a result of a police check, the Staff Vetting Procedures or otherwise) is employed or engaged in the provision of any part of the supply of the Goods and/or Services; </w:t>
      </w:r>
    </w:p>
    <w:p w14:paraId="42CD3308" w14:textId="77777777" w:rsidR="007F5766" w:rsidRDefault="006C772C" w:rsidP="00B86196">
      <w:pPr>
        <w:numPr>
          <w:ilvl w:val="0"/>
          <w:numId w:val="19"/>
        </w:numPr>
        <w:spacing w:after="311"/>
        <w:ind w:right="0" w:hanging="720"/>
      </w:pPr>
      <w:r>
        <w:t xml:space="preserve">if requested, provide UKRI with a list of names and addresses (and any other relevant information) of all persons who may require admission to UKRI’s premises in connection with the Contract; and  </w:t>
      </w:r>
    </w:p>
    <w:p w14:paraId="552B8E93" w14:textId="77777777" w:rsidR="007F5766" w:rsidRDefault="006C772C" w:rsidP="00B86196">
      <w:pPr>
        <w:numPr>
          <w:ilvl w:val="0"/>
          <w:numId w:val="19"/>
        </w:numPr>
        <w:spacing w:after="311"/>
        <w:ind w:right="0" w:hanging="720"/>
      </w:pPr>
      <w:r>
        <w:t xml:space="preserve">procure that all Staff comply with any rules, regulations and requirements reasonably specified by UKRI.  </w:t>
      </w:r>
    </w:p>
    <w:p w14:paraId="030980FC" w14:textId="77777777" w:rsidR="007F5766" w:rsidRDefault="006C772C" w:rsidP="00B86196">
      <w:pPr>
        <w:numPr>
          <w:ilvl w:val="1"/>
          <w:numId w:val="20"/>
        </w:numPr>
        <w:spacing w:after="311"/>
        <w:ind w:right="0" w:hanging="710"/>
      </w:pPr>
      <w:r>
        <w:t xml:space="preserve">Any Key Personnel shall not be released from supplying the Goods and/or Services without the agreement of UKRI, except by reason of long-term sickness, maternity leave, paternity leave, termination of employment or other extenuating circumstances.   </w:t>
      </w:r>
    </w:p>
    <w:p w14:paraId="1EA60663" w14:textId="77777777" w:rsidR="007F5766" w:rsidRDefault="006C772C" w:rsidP="00B86196">
      <w:pPr>
        <w:numPr>
          <w:ilvl w:val="1"/>
          <w:numId w:val="20"/>
        </w:numPr>
        <w:spacing w:after="329"/>
        <w:ind w:right="0" w:hanging="710"/>
      </w:pPr>
      <w:r>
        <w:lastRenderedPageBreak/>
        <w:t xml:space="preserve">Any replacement to the Key Personnel shall be subject to the prior written agreement of UKRI (not to be unreasonably withheld). Such replacements shall be of at least equal status or of equivalent experience and skills to the Key Personnel being replaced and be suitable for the responsibilities of that person in relation to the Goods and/or Services.  </w:t>
      </w:r>
    </w:p>
    <w:p w14:paraId="624FB857" w14:textId="46E2B182" w:rsidR="007F5766" w:rsidRDefault="006C772C">
      <w:pPr>
        <w:pStyle w:val="Heading2"/>
        <w:tabs>
          <w:tab w:val="center" w:pos="327"/>
          <w:tab w:val="center" w:pos="1202"/>
        </w:tabs>
        <w:spacing w:after="316"/>
        <w:ind w:left="0" w:firstLine="0"/>
        <w:jc w:val="left"/>
      </w:pPr>
      <w:r>
        <w:rPr>
          <w:rFonts w:ascii="Calibri" w:eastAsia="Calibri" w:hAnsi="Calibri" w:cs="Calibri"/>
          <w:b w:val="0"/>
          <w:sz w:val="22"/>
        </w:rPr>
        <w:tab/>
      </w:r>
      <w:r>
        <w:t xml:space="preserve">15 </w:t>
      </w:r>
      <w:r>
        <w:tab/>
        <w:t xml:space="preserve">TUPE </w:t>
      </w:r>
      <w:r w:rsidR="00C12CE9" w:rsidRPr="00C12CE9">
        <w:rPr>
          <w:b w:val="0"/>
          <w:bCs/>
        </w:rPr>
        <w:t>– Not Used</w:t>
      </w:r>
    </w:p>
    <w:p w14:paraId="275FD12D" w14:textId="724E56A3" w:rsidR="007F5766" w:rsidRDefault="006C772C">
      <w:pPr>
        <w:spacing w:after="195"/>
        <w:ind w:left="924" w:right="0" w:hanging="708"/>
      </w:pPr>
      <w:r>
        <w:t xml:space="preserve"> </w:t>
      </w:r>
    </w:p>
    <w:p w14:paraId="6D33D7AC" w14:textId="77777777" w:rsidR="007F5766" w:rsidRDefault="006C772C">
      <w:pPr>
        <w:pStyle w:val="Heading2"/>
        <w:tabs>
          <w:tab w:val="center" w:pos="327"/>
          <w:tab w:val="center" w:pos="2857"/>
        </w:tabs>
        <w:spacing w:after="299"/>
        <w:ind w:left="0" w:firstLine="0"/>
        <w:jc w:val="left"/>
      </w:pPr>
      <w:r>
        <w:rPr>
          <w:rFonts w:ascii="Calibri" w:eastAsia="Calibri" w:hAnsi="Calibri" w:cs="Calibri"/>
          <w:b w:val="0"/>
          <w:sz w:val="22"/>
        </w:rPr>
        <w:tab/>
      </w:r>
      <w:r>
        <w:t xml:space="preserve">16 </w:t>
      </w:r>
      <w:r>
        <w:tab/>
        <w:t xml:space="preserve">ASSIGNMENT AND SUB-CONTRACTING </w:t>
      </w:r>
    </w:p>
    <w:p w14:paraId="78E5CFA0" w14:textId="77777777" w:rsidR="007F5766" w:rsidRDefault="006C772C">
      <w:pPr>
        <w:spacing w:after="196"/>
        <w:ind w:left="924" w:right="0" w:hanging="710"/>
      </w:pPr>
      <w:r>
        <w:t xml:space="preserve">16.1 The Supplier shall not without the written consent of UKRI assign, sub-contract, novate or in any way dispose of the benefit and/or the burden of the Contract or any part of the Contract.  UKRI may, in the granting of such consent, provide for additional terms and conditions relating to such assignment, sub-contract, novation or disposal.  The Supplier shall be responsible for the acts and omissions of its sub-contractors as though those acts and omissions were its own.   </w:t>
      </w:r>
    </w:p>
    <w:p w14:paraId="235B2DEE" w14:textId="77777777" w:rsidR="007F5766" w:rsidRDefault="006C772C">
      <w:pPr>
        <w:spacing w:after="196"/>
        <w:ind w:left="924" w:right="0" w:hanging="710"/>
      </w:pPr>
      <w:r>
        <w:t xml:space="preserve">16.2 Where UKRI has consented to the placing of sub-contracts, the Supplier shall, at the request of UKRI, send copies of each sub-contract, to UKRI as soon as is reasonably practicable.   </w:t>
      </w:r>
    </w:p>
    <w:p w14:paraId="7BFDC039" w14:textId="77777777" w:rsidR="007F5766" w:rsidRDefault="006C772C">
      <w:pPr>
        <w:ind w:left="924" w:right="0" w:hanging="710"/>
      </w:pPr>
      <w:r>
        <w:t xml:space="preserve">16.3 UKRI may (without any cost to or liability of UKRI) require the Supplier to replace any subcontractor where in the reasonable opinion of UKRI any mandatory or discretionary grounds for exclusion referred to in Regulation 57 of the Public Contracts Regulations 2015 (as amended)  apply to the subcontractors. </w:t>
      </w:r>
    </w:p>
    <w:p w14:paraId="50C456D2" w14:textId="77777777" w:rsidR="007F5766" w:rsidRDefault="006C772C">
      <w:pPr>
        <w:spacing w:after="329"/>
        <w:ind w:left="924" w:right="0" w:hanging="710"/>
      </w:pPr>
      <w:r>
        <w:t xml:space="preserve">16.4 UKRI may assign, novate, or otherwise dispose of its rights and obligations under the Contract without the consent of the Supplier provided that such assignment, novation or disposal shall not increase the burden of the Supplier’s obligations under the Contract.  </w:t>
      </w:r>
    </w:p>
    <w:p w14:paraId="1743A9E8" w14:textId="77777777" w:rsidR="007F5766" w:rsidRDefault="006C772C">
      <w:pPr>
        <w:pStyle w:val="Heading2"/>
        <w:tabs>
          <w:tab w:val="center" w:pos="327"/>
          <w:tab w:val="center" w:pos="2674"/>
        </w:tabs>
        <w:ind w:left="0" w:firstLine="0"/>
        <w:jc w:val="left"/>
      </w:pPr>
      <w:r>
        <w:rPr>
          <w:rFonts w:ascii="Calibri" w:eastAsia="Calibri" w:hAnsi="Calibri" w:cs="Calibri"/>
          <w:b w:val="0"/>
          <w:sz w:val="22"/>
        </w:rPr>
        <w:tab/>
      </w:r>
      <w:r>
        <w:t xml:space="preserve">17 </w:t>
      </w:r>
      <w:r>
        <w:tab/>
        <w:t xml:space="preserve">INTELLECTUAL PROPERTY RIGHTS </w:t>
      </w:r>
    </w:p>
    <w:p w14:paraId="19D9E72D" w14:textId="77777777" w:rsidR="007F5766" w:rsidRDefault="006C772C">
      <w:pPr>
        <w:spacing w:after="311"/>
        <w:ind w:left="924" w:right="0" w:hanging="710"/>
      </w:pPr>
      <w:r>
        <w:t xml:space="preserve">17.1 All Intellectual Property Rights in any materials created or developed by the Supplier pursuant to this Contract or arising as a result of the supply of the Goods and/or Services, including the Deliverables, shall vest in UKRI. If, and to the extent, that the ownership of any Intellectual Property Rights in such materials vest in the Supplier by operation of law, the Supplier hereby assigns ownership of such Intellectual Property Rights to UKRI by way of a present assignment of future rights that shall take place immediately on the coming into existence of any such Intellectual Property Rights, all its Intellectual Property Rights in such materials (with full title guarantee and free from all third party rights). </w:t>
      </w:r>
    </w:p>
    <w:p w14:paraId="57865E2C" w14:textId="77777777" w:rsidR="007F5766" w:rsidRDefault="006C772C">
      <w:pPr>
        <w:spacing w:after="311"/>
        <w:ind w:left="924" w:right="0" w:hanging="710"/>
      </w:pPr>
      <w:r>
        <w:t xml:space="preserve">17.2 The Supplier shall obtain waivers of all moral rights in the products, including for the avoidance of doubt the Deliverables, of the Services to which any individual is now or may be at any future time entitled under Chapter IV of Part I of the Copyright Designs and Patents Act 1988 or any similar provisions of law in any jurisdiction. </w:t>
      </w:r>
    </w:p>
    <w:p w14:paraId="58D799FF" w14:textId="77777777" w:rsidR="007F5766" w:rsidRDefault="006C772C">
      <w:pPr>
        <w:spacing w:after="311"/>
        <w:ind w:left="924" w:right="0" w:hanging="710"/>
      </w:pPr>
      <w:r>
        <w:lastRenderedPageBreak/>
        <w:t xml:space="preserve">17.3 The Supplier shall, promptly at the request of UKRI, do (or procure to be done) all such further acts and things and execute all such other documents as UKRI may from time to time require for the purpose of securing for UKRI the full benefit of the Contract, including all rights, title and interest in and to the Intellectual Property Rights assigned to UKRI in accordance with clause 17.1. </w:t>
      </w:r>
    </w:p>
    <w:p w14:paraId="623BA792" w14:textId="77777777" w:rsidR="007F5766" w:rsidRDefault="006C772C">
      <w:pPr>
        <w:spacing w:after="214"/>
        <w:ind w:left="924" w:right="0" w:hanging="710"/>
      </w:pPr>
      <w:r>
        <w:t xml:space="preserve">17.4 All Intellectual Property Rights in any materials provided by UKRI to the Supplier shall remain the property of UKRI. UKRI hereby grants the Supplier a royalty-free, non-exclusive and non-transferable licence to use:  </w:t>
      </w:r>
    </w:p>
    <w:p w14:paraId="2598875F" w14:textId="77777777" w:rsidR="007F5766" w:rsidRDefault="006C772C" w:rsidP="00B86196">
      <w:pPr>
        <w:numPr>
          <w:ilvl w:val="0"/>
          <w:numId w:val="21"/>
        </w:numPr>
        <w:spacing w:after="297" w:line="264" w:lineRule="auto"/>
        <w:ind w:right="31" w:hanging="720"/>
      </w:pPr>
      <w:r>
        <w:t xml:space="preserve">any Intellectual Property Rights in the materials provided by UKRI to the Supplier;  </w:t>
      </w:r>
    </w:p>
    <w:p w14:paraId="678E2099" w14:textId="77777777" w:rsidR="007F5766" w:rsidRDefault="006C772C" w:rsidP="00B86196">
      <w:pPr>
        <w:numPr>
          <w:ilvl w:val="0"/>
          <w:numId w:val="21"/>
        </w:numPr>
        <w:spacing w:after="196"/>
        <w:ind w:right="31" w:hanging="720"/>
      </w:pPr>
      <w:r>
        <w:t xml:space="preserve">any Intellectual Property Rights in the materials created or developed by the Supplier pursuant to this Contract and any Intellectual Property Rights arising as a result of the provision of the Goods and/or Services,  </w:t>
      </w:r>
    </w:p>
    <w:p w14:paraId="52858CA9" w14:textId="77777777" w:rsidR="007F5766" w:rsidRDefault="006C772C">
      <w:pPr>
        <w:spacing w:after="196"/>
        <w:ind w:left="932" w:right="0"/>
      </w:pPr>
      <w:r>
        <w:t xml:space="preserve">as required until termination or expiry of this Contract for the sole purpose of enabling the Supplier to perform its obligations under the Contract. </w:t>
      </w:r>
    </w:p>
    <w:p w14:paraId="68720BA1" w14:textId="77777777" w:rsidR="007F5766" w:rsidRDefault="006C772C">
      <w:pPr>
        <w:ind w:left="924" w:right="0" w:hanging="710"/>
      </w:pPr>
      <w:r>
        <w:t xml:space="preserve">17.5 Without prejudice to clause 17.1, the Supplier hereby grants UKRI a perpetual, royalty-free, irrevocable and non-exclusive licence (with a right to sub-license) to use: </w:t>
      </w:r>
    </w:p>
    <w:p w14:paraId="7A351054" w14:textId="77777777" w:rsidR="007F5766" w:rsidRDefault="006C772C" w:rsidP="00B86196">
      <w:pPr>
        <w:numPr>
          <w:ilvl w:val="0"/>
          <w:numId w:val="22"/>
        </w:numPr>
        <w:spacing w:after="195"/>
        <w:ind w:right="0" w:hanging="720"/>
      </w:pPr>
      <w:r>
        <w:t xml:space="preserve">any Intellectual Property Rights vested in or licensed to the Supplier on the date of this Contract to the extent not falling within clause 17.1; and </w:t>
      </w:r>
    </w:p>
    <w:p w14:paraId="60C0557C" w14:textId="77777777" w:rsidR="007F5766" w:rsidRDefault="006C772C" w:rsidP="00B86196">
      <w:pPr>
        <w:numPr>
          <w:ilvl w:val="0"/>
          <w:numId w:val="22"/>
        </w:numPr>
        <w:spacing w:after="199"/>
        <w:ind w:right="0" w:hanging="720"/>
      </w:pPr>
      <w:r>
        <w:t xml:space="preserve">any Intellectual Property Rights created during the Term to the extent not falling within clause 17.1, </w:t>
      </w:r>
    </w:p>
    <w:p w14:paraId="4D9C5056" w14:textId="77777777" w:rsidR="007F5766" w:rsidRDefault="006C772C">
      <w:pPr>
        <w:spacing w:after="329"/>
        <w:ind w:left="932" w:right="0"/>
      </w:pPr>
      <w:r>
        <w:t xml:space="preserve">including any modifications to or derivative versions of any such Intellectual Property Rights, which UKRI reasonably requires in order to exercise its rights and take the benefit of the Contract including the Goods and/or Services provided. </w:t>
      </w:r>
    </w:p>
    <w:p w14:paraId="00C2C85D" w14:textId="77777777" w:rsidR="007F5766" w:rsidRDefault="006C772C">
      <w:pPr>
        <w:pStyle w:val="Heading2"/>
        <w:tabs>
          <w:tab w:val="center" w:pos="327"/>
          <w:tab w:val="center" w:pos="1485"/>
        </w:tabs>
        <w:ind w:left="0" w:firstLine="0"/>
        <w:jc w:val="left"/>
      </w:pPr>
      <w:r>
        <w:rPr>
          <w:rFonts w:ascii="Calibri" w:eastAsia="Calibri" w:hAnsi="Calibri" w:cs="Calibri"/>
          <w:b w:val="0"/>
          <w:sz w:val="22"/>
        </w:rPr>
        <w:tab/>
      </w:r>
      <w:r>
        <w:t xml:space="preserve">18 </w:t>
      </w:r>
      <w:r>
        <w:tab/>
        <w:t xml:space="preserve">INDEMNITY </w:t>
      </w:r>
    </w:p>
    <w:p w14:paraId="4B8D5873" w14:textId="77777777" w:rsidR="007F5766" w:rsidRDefault="006C772C">
      <w:pPr>
        <w:spacing w:after="329"/>
        <w:ind w:left="924" w:right="0" w:hanging="710"/>
      </w:pPr>
      <w:r>
        <w:t xml:space="preserve">18.1 The Supplier shall indemnify, and shall keep indemnified, UKRI in full against all costs, claims, expenses, damages and losses (whether direct or indirect to include loss of profits, loss of business, depletion of good will and similar losses), including any interest, penalties, fines, legal and other professional fees and expenses awarded against or incurred or paid by UKRI as a result of or in connection with: </w:t>
      </w:r>
    </w:p>
    <w:p w14:paraId="08870441" w14:textId="77777777" w:rsidR="007F5766" w:rsidRDefault="006C772C" w:rsidP="00B86196">
      <w:pPr>
        <w:numPr>
          <w:ilvl w:val="0"/>
          <w:numId w:val="23"/>
        </w:numPr>
        <w:spacing w:after="310"/>
        <w:ind w:right="0" w:hanging="720"/>
      </w:pPr>
      <w:r>
        <w:t xml:space="preserve">the Supplier’s breach or negligent performance or non-performance of this Contract;  </w:t>
      </w:r>
    </w:p>
    <w:p w14:paraId="3EBAF3B3" w14:textId="77777777" w:rsidR="007F5766" w:rsidRDefault="006C772C" w:rsidP="00B86196">
      <w:pPr>
        <w:numPr>
          <w:ilvl w:val="0"/>
          <w:numId w:val="23"/>
        </w:numPr>
        <w:spacing w:after="329"/>
        <w:ind w:right="0" w:hanging="720"/>
      </w:pPr>
      <w:r>
        <w:t xml:space="preserve">any claim brought against UKRI for actual or alleged infringement of a third party's Intellectual Property Rights arising out of, or in connection with, the manufacture, receipt, use or supply of the Goods and/or Services, to the extent that the claim is attributable to the acts or omissions of the Supplier or any Staff;  </w:t>
      </w:r>
    </w:p>
    <w:p w14:paraId="2523FBD0" w14:textId="77777777" w:rsidR="007F5766" w:rsidRDefault="006C772C" w:rsidP="00B86196">
      <w:pPr>
        <w:numPr>
          <w:ilvl w:val="0"/>
          <w:numId w:val="23"/>
        </w:numPr>
        <w:spacing w:after="313" w:line="363" w:lineRule="auto"/>
        <w:ind w:right="0" w:hanging="720"/>
      </w:pPr>
      <w:r>
        <w:lastRenderedPageBreak/>
        <w:t xml:space="preserve">any claim made against UKRI by a third party for death, personal injury or damage to property arising out of, or in connection with, defects in Goods and/or Services, to the extent that the defect in the Goods and/or Services is attributable to the acts or omissions of the Supplier and the Staff; and  </w:t>
      </w:r>
    </w:p>
    <w:p w14:paraId="70800F9C" w14:textId="77777777" w:rsidR="007F5766" w:rsidRDefault="006C772C" w:rsidP="00B86196">
      <w:pPr>
        <w:numPr>
          <w:ilvl w:val="0"/>
          <w:numId w:val="23"/>
        </w:numPr>
        <w:spacing w:after="329"/>
        <w:ind w:right="0" w:hanging="720"/>
      </w:pPr>
      <w:r>
        <w:t xml:space="preserve">any claim whether in tort, contract, statutory or otherwise, demands, actions, proceedings and any awards arising from a breach by the Supplier of clause 15 of the Contract. </w:t>
      </w:r>
    </w:p>
    <w:p w14:paraId="7BE3C496" w14:textId="77777777" w:rsidR="007F5766" w:rsidRDefault="006C772C">
      <w:pPr>
        <w:tabs>
          <w:tab w:val="center" w:pos="407"/>
          <w:tab w:val="center" w:pos="3791"/>
        </w:tabs>
        <w:spacing w:line="259" w:lineRule="auto"/>
        <w:ind w:left="0" w:right="0" w:firstLine="0"/>
        <w:jc w:val="left"/>
      </w:pPr>
      <w:r>
        <w:rPr>
          <w:rFonts w:ascii="Calibri" w:eastAsia="Calibri" w:hAnsi="Calibri" w:cs="Calibri"/>
          <w:sz w:val="22"/>
        </w:rPr>
        <w:tab/>
      </w:r>
      <w:r>
        <w:t xml:space="preserve">18.2 </w:t>
      </w:r>
      <w:r>
        <w:tab/>
        <w:t xml:space="preserve">This clause 18 shall survive termination or expiry of the Contract. </w:t>
      </w:r>
    </w:p>
    <w:p w14:paraId="6BF9A480" w14:textId="77777777" w:rsidR="007F5766" w:rsidRDefault="006C772C">
      <w:pPr>
        <w:pStyle w:val="Heading2"/>
        <w:tabs>
          <w:tab w:val="center" w:pos="327"/>
          <w:tab w:val="center" w:pos="1529"/>
        </w:tabs>
        <w:spacing w:after="63"/>
        <w:ind w:left="0" w:firstLine="0"/>
        <w:jc w:val="left"/>
      </w:pPr>
      <w:r>
        <w:rPr>
          <w:rFonts w:ascii="Calibri" w:eastAsia="Calibri" w:hAnsi="Calibri" w:cs="Calibri"/>
          <w:b w:val="0"/>
          <w:sz w:val="22"/>
        </w:rPr>
        <w:tab/>
      </w:r>
      <w:r>
        <w:t xml:space="preserve">19 </w:t>
      </w:r>
      <w:r>
        <w:tab/>
        <w:t xml:space="preserve">INSURANCE </w:t>
      </w:r>
      <w:r>
        <w:rPr>
          <w:b w:val="0"/>
        </w:rPr>
        <w:t xml:space="preserve"> </w:t>
      </w:r>
    </w:p>
    <w:p w14:paraId="6274578F" w14:textId="77777777" w:rsidR="007F5766" w:rsidRDefault="006C772C">
      <w:pPr>
        <w:spacing w:after="98" w:line="259" w:lineRule="auto"/>
        <w:ind w:left="216" w:right="0" w:firstLine="0"/>
        <w:jc w:val="left"/>
      </w:pPr>
      <w:r>
        <w:t xml:space="preserve"> </w:t>
      </w:r>
    </w:p>
    <w:p w14:paraId="244FE48D" w14:textId="77777777" w:rsidR="007F5766" w:rsidRDefault="006C772C">
      <w:pPr>
        <w:spacing w:after="329"/>
        <w:ind w:left="924" w:right="0" w:hanging="710"/>
      </w:pPr>
      <w:r>
        <w:t xml:space="preserve">19.1 Unless otherwise specified in the Award Letter, during the Term of the Contract and for a period of 6 years thereafter, the Supplier shall maintain in force the following insurance policies with reputable insurance companies to insure the Supplier against all manner of risks that might arise out of the acts or omissions of the Supplier or otherwise in connection with the Supplier’s performance of its obligations under this Contract.  </w:t>
      </w:r>
    </w:p>
    <w:p w14:paraId="27FFBE0E" w14:textId="77777777" w:rsidR="007F5766" w:rsidRDefault="006C772C" w:rsidP="00B86196">
      <w:pPr>
        <w:numPr>
          <w:ilvl w:val="0"/>
          <w:numId w:val="24"/>
        </w:numPr>
        <w:spacing w:after="330"/>
        <w:ind w:right="0" w:hanging="720"/>
      </w:pPr>
      <w:r>
        <w:t>Professional indemnity insurance for not less than £2</w:t>
      </w:r>
      <w:r>
        <w:rPr>
          <w:b/>
        </w:rPr>
        <w:t xml:space="preserve"> </w:t>
      </w:r>
      <w:r>
        <w:t xml:space="preserve">million per claim; </w:t>
      </w:r>
    </w:p>
    <w:p w14:paraId="192AE7D8" w14:textId="77777777" w:rsidR="007F5766" w:rsidRDefault="006C772C" w:rsidP="00B86196">
      <w:pPr>
        <w:numPr>
          <w:ilvl w:val="0"/>
          <w:numId w:val="24"/>
        </w:numPr>
        <w:spacing w:after="329"/>
        <w:ind w:right="0" w:hanging="720"/>
      </w:pPr>
      <w:r>
        <w:t xml:space="preserve">loss, damage or destruction of any of UKRI’s property under the custody and control of the Supplier, with a minimum sum insured of £5 million per claim;  </w:t>
      </w:r>
    </w:p>
    <w:p w14:paraId="1E0D0B42" w14:textId="77777777" w:rsidR="007F5766" w:rsidRDefault="006C772C" w:rsidP="00B86196">
      <w:pPr>
        <w:numPr>
          <w:ilvl w:val="0"/>
          <w:numId w:val="24"/>
        </w:numPr>
        <w:spacing w:after="348"/>
        <w:ind w:right="0" w:hanging="720"/>
      </w:pPr>
      <w:r>
        <w:t>public liability insurance for not less than £5</w:t>
      </w:r>
      <w:r>
        <w:rPr>
          <w:b/>
        </w:rPr>
        <w:t xml:space="preserve"> </w:t>
      </w:r>
      <w:r>
        <w:t xml:space="preserve">million per claim;  </w:t>
      </w:r>
    </w:p>
    <w:p w14:paraId="7575A8E2" w14:textId="77777777" w:rsidR="007F5766" w:rsidRDefault="006C772C" w:rsidP="00B86196">
      <w:pPr>
        <w:numPr>
          <w:ilvl w:val="0"/>
          <w:numId w:val="24"/>
        </w:numPr>
        <w:spacing w:after="330"/>
        <w:ind w:right="0" w:hanging="720"/>
      </w:pPr>
      <w:r>
        <w:t>employer liability insurance for not less than £5</w:t>
      </w:r>
      <w:r>
        <w:rPr>
          <w:b/>
        </w:rPr>
        <w:t xml:space="preserve"> </w:t>
      </w:r>
      <w:r>
        <w:t xml:space="preserve">million per claim; and </w:t>
      </w:r>
    </w:p>
    <w:p w14:paraId="5B71130E" w14:textId="77777777" w:rsidR="007F5766" w:rsidRDefault="006C772C" w:rsidP="00B86196">
      <w:pPr>
        <w:numPr>
          <w:ilvl w:val="1"/>
          <w:numId w:val="25"/>
        </w:numPr>
        <w:spacing w:after="329"/>
        <w:ind w:right="0" w:hanging="710"/>
      </w:pPr>
      <w:r>
        <w:t xml:space="preserve">On request from UKRI, the Supplier shall provide UKRI with copies of the insurance policy certificates and details of the cover provided. </w:t>
      </w:r>
    </w:p>
    <w:p w14:paraId="1BF4DDC0" w14:textId="77777777" w:rsidR="007F5766" w:rsidRDefault="006C772C" w:rsidP="00B86196">
      <w:pPr>
        <w:numPr>
          <w:ilvl w:val="1"/>
          <w:numId w:val="25"/>
        </w:numPr>
        <w:spacing w:after="102" w:line="259" w:lineRule="auto"/>
        <w:ind w:right="0" w:hanging="710"/>
      </w:pPr>
      <w:r>
        <w:t xml:space="preserve">From the Commencement Date, the Supplier shall notify UKRI in writing of any employer's </w:t>
      </w:r>
    </w:p>
    <w:p w14:paraId="1BEBC42D" w14:textId="77777777" w:rsidR="007F5766" w:rsidRDefault="006C772C">
      <w:pPr>
        <w:spacing w:after="324"/>
        <w:ind w:left="932" w:right="0"/>
      </w:pPr>
      <w:r>
        <w:t xml:space="preserve">liability or public liability incident arising out of or in connection with this Contract which: </w:t>
      </w:r>
    </w:p>
    <w:p w14:paraId="3ED1B961" w14:textId="77777777" w:rsidR="007F5766" w:rsidRDefault="006C772C" w:rsidP="00B86196">
      <w:pPr>
        <w:numPr>
          <w:ilvl w:val="0"/>
          <w:numId w:val="26"/>
        </w:numPr>
        <w:spacing w:after="311"/>
        <w:ind w:right="0" w:hanging="720"/>
      </w:pPr>
      <w:r>
        <w:t xml:space="preserve">has the potential to exceed £25,000 (twenty-five thousand pounds sterling) (excluding costs); and/or   </w:t>
      </w:r>
    </w:p>
    <w:p w14:paraId="0EC19F93" w14:textId="77777777" w:rsidR="007F5766" w:rsidRDefault="006C772C" w:rsidP="00B86196">
      <w:pPr>
        <w:numPr>
          <w:ilvl w:val="0"/>
          <w:numId w:val="26"/>
        </w:numPr>
        <w:spacing w:after="196"/>
        <w:ind w:right="0" w:hanging="720"/>
      </w:pPr>
      <w:r>
        <w:t xml:space="preserve">irrespective of the claim’s value, which may reasonably be considered to have the potential to adversely affect the reputation of UKRI,  </w:t>
      </w:r>
    </w:p>
    <w:p w14:paraId="05098B2D" w14:textId="77777777" w:rsidR="00C12CE9" w:rsidRDefault="006C772C">
      <w:pPr>
        <w:spacing w:line="259" w:lineRule="auto"/>
        <w:ind w:left="932" w:right="0"/>
      </w:pPr>
      <w:r>
        <w:t>within five (5) days of such an incident occurring.</w:t>
      </w:r>
    </w:p>
    <w:p w14:paraId="35137C02" w14:textId="6568EAEE" w:rsidR="007F5766" w:rsidRDefault="006C772C">
      <w:pPr>
        <w:spacing w:line="259" w:lineRule="auto"/>
        <w:ind w:left="932" w:right="0"/>
      </w:pPr>
      <w:r>
        <w:t xml:space="preserve">  </w:t>
      </w:r>
    </w:p>
    <w:p w14:paraId="478915A5" w14:textId="77777777" w:rsidR="007F5766" w:rsidRDefault="006C772C" w:rsidP="00B86196">
      <w:pPr>
        <w:numPr>
          <w:ilvl w:val="1"/>
          <w:numId w:val="27"/>
        </w:numPr>
        <w:spacing w:after="311"/>
        <w:ind w:right="0" w:hanging="710"/>
      </w:pPr>
      <w:r>
        <w:lastRenderedPageBreak/>
        <w:t xml:space="preserve">The Supplier shall keep UKRI informed and up-to-date on the progress of any incident referred to in clause 19.3 and related claims, decisions taken in respect of liability and any movement of reserves with respect thereto.  </w:t>
      </w:r>
    </w:p>
    <w:p w14:paraId="71102844" w14:textId="77777777" w:rsidR="007F5766" w:rsidRDefault="006C772C" w:rsidP="00B86196">
      <w:pPr>
        <w:numPr>
          <w:ilvl w:val="1"/>
          <w:numId w:val="27"/>
        </w:numPr>
        <w:spacing w:after="329"/>
        <w:ind w:right="0" w:hanging="710"/>
      </w:pPr>
      <w:r>
        <w:t xml:space="preserve">The Supplier shall ensure that any subcontractors also maintain adequate insurance having regard to the obligations under the Contract which they are contracted to fulfil. </w:t>
      </w:r>
    </w:p>
    <w:p w14:paraId="13E5A3EE" w14:textId="77777777" w:rsidR="007F5766" w:rsidRDefault="006C772C" w:rsidP="00B86196">
      <w:pPr>
        <w:numPr>
          <w:ilvl w:val="1"/>
          <w:numId w:val="27"/>
        </w:numPr>
        <w:spacing w:after="330"/>
        <w:ind w:right="0" w:hanging="710"/>
      </w:pPr>
      <w:r>
        <w:t xml:space="preserve">The Supplier shall: </w:t>
      </w:r>
    </w:p>
    <w:p w14:paraId="6BCE923D" w14:textId="77777777" w:rsidR="007F5766" w:rsidRDefault="006C772C" w:rsidP="00B86196">
      <w:pPr>
        <w:numPr>
          <w:ilvl w:val="0"/>
          <w:numId w:val="28"/>
        </w:numPr>
        <w:spacing w:after="311"/>
        <w:ind w:right="0" w:hanging="720"/>
      </w:pPr>
      <w:r>
        <w:t xml:space="preserve">do nothing to invalidate any insurance policy or to prejudice UKRI’s entitlement under it; and </w:t>
      </w:r>
    </w:p>
    <w:p w14:paraId="6ECD1183" w14:textId="77777777" w:rsidR="007F5766" w:rsidRDefault="006C772C" w:rsidP="00B86196">
      <w:pPr>
        <w:numPr>
          <w:ilvl w:val="0"/>
          <w:numId w:val="28"/>
        </w:numPr>
        <w:spacing w:after="311"/>
        <w:ind w:right="0" w:hanging="720"/>
      </w:pPr>
      <w:r>
        <w:t xml:space="preserve">notify UKRI if any policy is (or will be) cancelled or its terms are (or will be) subject to any material change. </w:t>
      </w:r>
    </w:p>
    <w:p w14:paraId="4C25C966" w14:textId="77777777" w:rsidR="007F5766" w:rsidRDefault="006C772C" w:rsidP="00B86196">
      <w:pPr>
        <w:numPr>
          <w:ilvl w:val="1"/>
          <w:numId w:val="29"/>
        </w:numPr>
        <w:spacing w:after="311"/>
        <w:ind w:right="0" w:hanging="710"/>
      </w:pPr>
      <w:r>
        <w:t xml:space="preserve">The Supplier's liabilities under the Contract shall not be deemed to be released or limited by the Supplier taking out the insurance policies referred to in clause 19.1. </w:t>
      </w:r>
    </w:p>
    <w:p w14:paraId="60AC1CCD" w14:textId="77777777" w:rsidR="007F5766" w:rsidRDefault="006C772C" w:rsidP="00B86196">
      <w:pPr>
        <w:numPr>
          <w:ilvl w:val="1"/>
          <w:numId w:val="29"/>
        </w:numPr>
        <w:spacing w:after="329"/>
        <w:ind w:right="0" w:hanging="710"/>
      </w:pPr>
      <w:r>
        <w:t xml:space="preserve">If the Supplier fails or is unable to maintain insurance in accordance with clause 19.1, UKRI may, so far as it is able, purchase such alternative insurance cover as it deems to be reasonably necessary and shall be entitled to recover all reasonable costs and expenses it incurs in doing so from the Supplier. </w:t>
      </w:r>
    </w:p>
    <w:p w14:paraId="45D9E101" w14:textId="77777777" w:rsidR="007F5766" w:rsidRDefault="006C772C">
      <w:pPr>
        <w:pStyle w:val="Heading2"/>
        <w:tabs>
          <w:tab w:val="center" w:pos="327"/>
          <w:tab w:val="center" w:pos="1413"/>
        </w:tabs>
        <w:ind w:left="0" w:firstLine="0"/>
        <w:jc w:val="left"/>
      </w:pPr>
      <w:r>
        <w:rPr>
          <w:rFonts w:ascii="Calibri" w:eastAsia="Calibri" w:hAnsi="Calibri" w:cs="Calibri"/>
          <w:b w:val="0"/>
          <w:sz w:val="22"/>
        </w:rPr>
        <w:tab/>
      </w:r>
      <w:r>
        <w:t xml:space="preserve">20 </w:t>
      </w:r>
      <w:r>
        <w:tab/>
        <w:t xml:space="preserve">LIABILITY </w:t>
      </w:r>
    </w:p>
    <w:p w14:paraId="5299B8DB" w14:textId="77777777" w:rsidR="007F5766" w:rsidRDefault="006C772C">
      <w:pPr>
        <w:spacing w:after="329"/>
        <w:ind w:left="924" w:right="0" w:hanging="710"/>
      </w:pPr>
      <w:r>
        <w:t xml:space="preserve">20.1 UKRI shall not be responsible for any injury, loss, damage, cost or expense suffered by the Supplier if and to the extent that it is caused by the negligence or wilful misconduct of the Supplier or the Staff or breach by the Supplier of its obligations under the Contract. The Supplier shall not be responsible for any injury, loss, damage, cost or expense suffered by UKRI if and to the extent that it is caused by the negligence or wilful misconduct of UKRI or by breach by UKRI of its obligations under the Contract.  </w:t>
      </w:r>
    </w:p>
    <w:p w14:paraId="6E558D10" w14:textId="77777777" w:rsidR="007F5766" w:rsidRDefault="006C772C">
      <w:pPr>
        <w:tabs>
          <w:tab w:val="center" w:pos="407"/>
          <w:tab w:val="center" w:pos="3536"/>
        </w:tabs>
        <w:spacing w:after="348"/>
        <w:ind w:left="0" w:right="0" w:firstLine="0"/>
        <w:jc w:val="left"/>
      </w:pPr>
      <w:r>
        <w:rPr>
          <w:rFonts w:ascii="Calibri" w:eastAsia="Calibri" w:hAnsi="Calibri" w:cs="Calibri"/>
          <w:sz w:val="22"/>
        </w:rPr>
        <w:tab/>
      </w:r>
      <w:r>
        <w:t xml:space="preserve">20.2 </w:t>
      </w:r>
      <w:r>
        <w:tab/>
        <w:t xml:space="preserve">Subject to clause 20.6, UKRI shall not have any liability for: </w:t>
      </w:r>
    </w:p>
    <w:p w14:paraId="6311810B" w14:textId="77777777" w:rsidR="007F5766" w:rsidRDefault="006C772C" w:rsidP="00B86196">
      <w:pPr>
        <w:numPr>
          <w:ilvl w:val="0"/>
          <w:numId w:val="30"/>
        </w:numPr>
        <w:spacing w:after="348"/>
        <w:ind w:right="0" w:hanging="720"/>
      </w:pPr>
      <w:r>
        <w:t xml:space="preserve">any indirect or consequential loss or damage; </w:t>
      </w:r>
    </w:p>
    <w:p w14:paraId="319061EE" w14:textId="77777777" w:rsidR="007F5766" w:rsidRDefault="006C772C" w:rsidP="00B86196">
      <w:pPr>
        <w:numPr>
          <w:ilvl w:val="0"/>
          <w:numId w:val="30"/>
        </w:numPr>
        <w:spacing w:after="348"/>
        <w:ind w:right="0" w:hanging="720"/>
      </w:pPr>
      <w:r>
        <w:t xml:space="preserve">any loss of business, rent, profit or anticipated savings; </w:t>
      </w:r>
    </w:p>
    <w:p w14:paraId="0B09C6A0" w14:textId="77777777" w:rsidR="007F5766" w:rsidRDefault="006C772C" w:rsidP="00B86196">
      <w:pPr>
        <w:numPr>
          <w:ilvl w:val="0"/>
          <w:numId w:val="30"/>
        </w:numPr>
        <w:spacing w:line="259" w:lineRule="auto"/>
        <w:ind w:right="0" w:hanging="720"/>
      </w:pPr>
      <w:r>
        <w:t xml:space="preserve">any damage to goodwill or reputation; </w:t>
      </w:r>
    </w:p>
    <w:p w14:paraId="11158F77" w14:textId="77777777" w:rsidR="007F5766" w:rsidRDefault="006C772C" w:rsidP="00B86196">
      <w:pPr>
        <w:numPr>
          <w:ilvl w:val="0"/>
          <w:numId w:val="30"/>
        </w:numPr>
        <w:spacing w:after="329"/>
        <w:ind w:right="0" w:hanging="720"/>
      </w:pPr>
      <w:r>
        <w:t xml:space="preserve">loss, theft, damage or destruction to any equipment, tools, machinery, vehicles or other equipment brought onto UKRI’s premises by or on behalf of the Supplier; or </w:t>
      </w:r>
    </w:p>
    <w:p w14:paraId="032D8992" w14:textId="77777777" w:rsidR="007F5766" w:rsidRDefault="006C772C" w:rsidP="00B86196">
      <w:pPr>
        <w:numPr>
          <w:ilvl w:val="0"/>
          <w:numId w:val="30"/>
        </w:numPr>
        <w:spacing w:after="330"/>
        <w:ind w:right="0" w:hanging="720"/>
      </w:pPr>
      <w:r>
        <w:t xml:space="preserve">any loss, damage, costs or expenses suffered or incurred by any third party. </w:t>
      </w:r>
    </w:p>
    <w:p w14:paraId="05036881" w14:textId="77777777" w:rsidR="007F5766" w:rsidRDefault="006C772C" w:rsidP="00B86196">
      <w:pPr>
        <w:numPr>
          <w:ilvl w:val="1"/>
          <w:numId w:val="31"/>
        </w:numPr>
        <w:spacing w:after="311"/>
        <w:ind w:right="0" w:hanging="710"/>
      </w:pPr>
      <w:r>
        <w:lastRenderedPageBreak/>
        <w:t xml:space="preserve">Subject to clause 20.6, the aggregate liability of UKRI in respect of all defaults, claims, losses or damages howsoever caused, whether arising from breach of the Contract, misrepresentation (whether tortuous or statutory), tort (including negligence), breach of statutory duty or otherwise shall in no event exceed 100% of the Charges paid or payable to the Supplier. </w:t>
      </w:r>
    </w:p>
    <w:p w14:paraId="6ECCD4C2" w14:textId="77777777" w:rsidR="007F5766" w:rsidRDefault="006C772C" w:rsidP="00B86196">
      <w:pPr>
        <w:numPr>
          <w:ilvl w:val="1"/>
          <w:numId w:val="31"/>
        </w:numPr>
        <w:spacing w:after="329"/>
        <w:ind w:right="0" w:hanging="710"/>
      </w:pPr>
      <w:r>
        <w:t xml:space="preserve">Subject always to clause 20.5 and 20.6, the Supplier's aggregate liability in respect of all defaults, claims, losses or damages howsoever caused, whether arising from breach of the Contract, the supply or failure to supply of the Goods and/or Services, misrepresentation (whether tortuous or statutory), tort (including negligence), breach of statutory duty or otherwise shall in no event exceed the Limit of Liability. </w:t>
      </w:r>
    </w:p>
    <w:p w14:paraId="430B1AA4" w14:textId="77777777" w:rsidR="007F5766" w:rsidRDefault="006C772C" w:rsidP="00B86196">
      <w:pPr>
        <w:numPr>
          <w:ilvl w:val="1"/>
          <w:numId w:val="31"/>
        </w:numPr>
        <w:spacing w:after="102" w:line="259" w:lineRule="auto"/>
        <w:ind w:right="0" w:hanging="710"/>
      </w:pPr>
      <w:r>
        <w:t xml:space="preserve">The Supplier’s liability under the indemnity in clause 18.1(b), 29.1 and 27.7 shall be </w:t>
      </w:r>
    </w:p>
    <w:p w14:paraId="1C09E02B" w14:textId="77777777" w:rsidR="007F5766" w:rsidRDefault="006C772C">
      <w:pPr>
        <w:spacing w:after="341"/>
        <w:ind w:left="932" w:right="0"/>
      </w:pPr>
      <w:r>
        <w:t xml:space="preserve">unlimited.  </w:t>
      </w:r>
    </w:p>
    <w:p w14:paraId="41E99C40" w14:textId="77777777" w:rsidR="007F5766" w:rsidRDefault="006C772C" w:rsidP="00B86196">
      <w:pPr>
        <w:numPr>
          <w:ilvl w:val="1"/>
          <w:numId w:val="31"/>
        </w:numPr>
        <w:spacing w:after="348"/>
        <w:ind w:right="0" w:hanging="710"/>
      </w:pPr>
      <w:r>
        <w:t xml:space="preserve">Nothing in the Contract restricts either Party's liability for: </w:t>
      </w:r>
    </w:p>
    <w:p w14:paraId="3A1C19CB" w14:textId="77777777" w:rsidR="007F5766" w:rsidRDefault="006C772C" w:rsidP="00B86196">
      <w:pPr>
        <w:numPr>
          <w:ilvl w:val="0"/>
          <w:numId w:val="32"/>
        </w:numPr>
        <w:spacing w:after="348"/>
        <w:ind w:right="0" w:hanging="720"/>
      </w:pPr>
      <w:r>
        <w:t xml:space="preserve">death or personal injury resulting from its negligence or that of its Staff; or </w:t>
      </w:r>
    </w:p>
    <w:p w14:paraId="631652B7" w14:textId="77777777" w:rsidR="007F5766" w:rsidRDefault="006C772C" w:rsidP="00B86196">
      <w:pPr>
        <w:numPr>
          <w:ilvl w:val="0"/>
          <w:numId w:val="32"/>
        </w:numPr>
        <w:spacing w:after="348"/>
        <w:ind w:right="0" w:hanging="720"/>
      </w:pPr>
      <w:r>
        <w:t xml:space="preserve">its fraud (including fraudulent misrepresentation) by it or that of its Staff; or </w:t>
      </w:r>
    </w:p>
    <w:p w14:paraId="6A702BBE" w14:textId="77777777" w:rsidR="007F5766" w:rsidRDefault="006C772C" w:rsidP="00B86196">
      <w:pPr>
        <w:numPr>
          <w:ilvl w:val="0"/>
          <w:numId w:val="32"/>
        </w:numPr>
        <w:spacing w:after="104" w:line="259" w:lineRule="auto"/>
        <w:ind w:right="0" w:hanging="720"/>
      </w:pPr>
      <w:r>
        <w:t xml:space="preserve">breach of any obligations as to title implied by Section 12 of the Sale of Goods Act </w:t>
      </w:r>
    </w:p>
    <w:p w14:paraId="6C4AFC20" w14:textId="77777777" w:rsidR="007F5766" w:rsidRDefault="006C772C">
      <w:pPr>
        <w:spacing w:after="425" w:line="265" w:lineRule="auto"/>
        <w:ind w:left="389" w:right="0"/>
        <w:jc w:val="center"/>
      </w:pPr>
      <w:r>
        <w:t xml:space="preserve">1979 or Section 2 of the Supply of Goods and Services Act 1982; or </w:t>
      </w:r>
    </w:p>
    <w:p w14:paraId="13B74B3E" w14:textId="77777777" w:rsidR="007F5766" w:rsidRDefault="006C772C" w:rsidP="00B86196">
      <w:pPr>
        <w:numPr>
          <w:ilvl w:val="0"/>
          <w:numId w:val="32"/>
        </w:numPr>
        <w:spacing w:after="348"/>
        <w:ind w:right="0" w:hanging="720"/>
      </w:pPr>
      <w:r>
        <w:t xml:space="preserve">any other matter which, by law, may not be excluded or limited.   </w:t>
      </w:r>
    </w:p>
    <w:p w14:paraId="79CE477C" w14:textId="77777777" w:rsidR="007F5766" w:rsidRDefault="006C772C">
      <w:pPr>
        <w:pStyle w:val="Heading2"/>
        <w:tabs>
          <w:tab w:val="center" w:pos="327"/>
          <w:tab w:val="center" w:pos="1630"/>
        </w:tabs>
        <w:ind w:left="0" w:firstLine="0"/>
        <w:jc w:val="left"/>
      </w:pPr>
      <w:r>
        <w:rPr>
          <w:rFonts w:ascii="Calibri" w:eastAsia="Calibri" w:hAnsi="Calibri" w:cs="Calibri"/>
          <w:b w:val="0"/>
          <w:sz w:val="22"/>
        </w:rPr>
        <w:tab/>
      </w:r>
      <w:r>
        <w:t xml:space="preserve">21 </w:t>
      </w:r>
      <w:r>
        <w:tab/>
        <w:t xml:space="preserve">TERMINATION </w:t>
      </w:r>
    </w:p>
    <w:p w14:paraId="79996890" w14:textId="77777777" w:rsidR="007F5766" w:rsidRDefault="006C772C">
      <w:pPr>
        <w:spacing w:after="196"/>
        <w:ind w:left="924" w:right="0" w:hanging="710"/>
      </w:pPr>
      <w:r>
        <w:t xml:space="preserve">21.1 UKRI may terminate the Contract in whole or in part at any time before the Goods and/or Services are provided with immediate effect by giving the Supplier written notice, whereupon the Supplier shall discontinue the provision of the Goods and/or Services (in whole or in part as applicable). UKRI shall pay to the Supplier: </w:t>
      </w:r>
    </w:p>
    <w:p w14:paraId="0D4D5AB8" w14:textId="77777777" w:rsidR="007F5766" w:rsidRDefault="006C772C" w:rsidP="00B86196">
      <w:pPr>
        <w:numPr>
          <w:ilvl w:val="0"/>
          <w:numId w:val="33"/>
        </w:numPr>
        <w:ind w:right="0" w:hanging="720"/>
      </w:pPr>
      <w:r>
        <w:t xml:space="preserve">such Charges or that part of the Charges for Goods which have been Delivered to UKRI or, on the deemed date of service of the notice of cancellation, are already in transit and the costs of materials which the Supplier has purchased to fulfil the order </w:t>
      </w:r>
    </w:p>
    <w:p w14:paraId="6B9E08CD" w14:textId="77777777" w:rsidR="007F5766" w:rsidRDefault="006C772C">
      <w:pPr>
        <w:spacing w:after="196"/>
        <w:ind w:left="1666" w:right="0"/>
      </w:pPr>
      <w:r>
        <w:t xml:space="preserve">for the Goods and which cannot be used for other orders or be returned to the supplier of those materials for a refund; and/or </w:t>
      </w:r>
    </w:p>
    <w:p w14:paraId="28C49703" w14:textId="77777777" w:rsidR="007F5766" w:rsidRDefault="006C772C" w:rsidP="00B86196">
      <w:pPr>
        <w:numPr>
          <w:ilvl w:val="0"/>
          <w:numId w:val="33"/>
        </w:numPr>
        <w:spacing w:after="196"/>
        <w:ind w:right="0" w:hanging="720"/>
      </w:pPr>
      <w:r>
        <w:t xml:space="preserve">such Charges or that part of the Charges for Services provided and a fair and reasonable portion of the Charges for work-in-progress in performing the Services at the time of termination,  </w:t>
      </w:r>
    </w:p>
    <w:p w14:paraId="18E20F5B" w14:textId="77777777" w:rsidR="007F5766" w:rsidRDefault="006C772C">
      <w:pPr>
        <w:spacing w:after="196"/>
        <w:ind w:left="932" w:right="0"/>
      </w:pPr>
      <w:r>
        <w:lastRenderedPageBreak/>
        <w:t xml:space="preserve">but UKRI shall not be liable for any loss of anticipated profits or any consequential loss and the Supplier shall have a duty to mitigate its costs and shall on request provide proof of work-in-progress claimed.  </w:t>
      </w:r>
    </w:p>
    <w:p w14:paraId="3373D18E" w14:textId="77777777" w:rsidR="007F5766" w:rsidRDefault="006C772C" w:rsidP="00B86196">
      <w:pPr>
        <w:numPr>
          <w:ilvl w:val="1"/>
          <w:numId w:val="34"/>
        </w:numPr>
        <w:spacing w:after="329"/>
        <w:ind w:right="0" w:hanging="710"/>
      </w:pPr>
      <w:r>
        <w:t xml:space="preserve">UKRI may terminate the Contract at any time by notice in writing to the Supplier to take effect on any date falling at least 3 months (or, if the Contract is less than 3 months in duration, at least 10 Working Days) later than the date of service of the relevant notice. </w:t>
      </w:r>
    </w:p>
    <w:p w14:paraId="7D3AF09A" w14:textId="77777777" w:rsidR="007F5766" w:rsidRDefault="006C772C" w:rsidP="00B86196">
      <w:pPr>
        <w:numPr>
          <w:ilvl w:val="1"/>
          <w:numId w:val="34"/>
        </w:numPr>
        <w:spacing w:after="104" w:line="259" w:lineRule="auto"/>
        <w:ind w:right="0" w:hanging="710"/>
      </w:pPr>
      <w:r>
        <w:t xml:space="preserve">UKRI may terminate the Contract with immediate effect by giving written notice to the </w:t>
      </w:r>
    </w:p>
    <w:p w14:paraId="592D30BD" w14:textId="77777777" w:rsidR="007F5766" w:rsidRDefault="006C772C">
      <w:pPr>
        <w:spacing w:after="341"/>
        <w:ind w:left="932" w:right="0"/>
      </w:pPr>
      <w:r>
        <w:t xml:space="preserve">Supplier if: </w:t>
      </w:r>
    </w:p>
    <w:p w14:paraId="35B3B8F9" w14:textId="77777777" w:rsidR="007F5766" w:rsidRDefault="006C772C" w:rsidP="00B86196">
      <w:pPr>
        <w:numPr>
          <w:ilvl w:val="0"/>
          <w:numId w:val="35"/>
        </w:numPr>
        <w:spacing w:after="330"/>
        <w:ind w:right="0" w:hanging="720"/>
      </w:pPr>
      <w:r>
        <w:t xml:space="preserve">the circumstances set out in clauses 8.2, 8.4 or 29.1 apply; or </w:t>
      </w:r>
    </w:p>
    <w:p w14:paraId="4ACBFB07" w14:textId="77777777" w:rsidR="007F5766" w:rsidRDefault="006C772C" w:rsidP="00B86196">
      <w:pPr>
        <w:numPr>
          <w:ilvl w:val="0"/>
          <w:numId w:val="35"/>
        </w:numPr>
        <w:spacing w:after="311"/>
        <w:ind w:right="0" w:hanging="720"/>
      </w:pPr>
      <w:r>
        <w:t xml:space="preserve">the Supplier is in material breach of any obligation under the Contract which is not capable of remedy; or </w:t>
      </w:r>
    </w:p>
    <w:p w14:paraId="0E6A1BD4" w14:textId="77777777" w:rsidR="007F5766" w:rsidRDefault="006C772C" w:rsidP="00B86196">
      <w:pPr>
        <w:numPr>
          <w:ilvl w:val="0"/>
          <w:numId w:val="35"/>
        </w:numPr>
        <w:spacing w:after="311"/>
        <w:ind w:right="0" w:hanging="720"/>
      </w:pPr>
      <w:r>
        <w:t xml:space="preserve">the Supplier breaches any term of the Contract and (if such breach is remediable) fails to remedy that breach within 30 days of being notified in writing of the breach; or </w:t>
      </w:r>
    </w:p>
    <w:p w14:paraId="17BA5727" w14:textId="77777777" w:rsidR="007F5766" w:rsidRDefault="006C772C" w:rsidP="00B86196">
      <w:pPr>
        <w:numPr>
          <w:ilvl w:val="0"/>
          <w:numId w:val="35"/>
        </w:numPr>
        <w:spacing w:after="311"/>
        <w:ind w:right="0" w:hanging="720"/>
      </w:pPr>
      <w:r>
        <w:t xml:space="preserve">the Supplier repeatedly breaches any of the terms and conditions of this Contract in such a manner as to reasonably justify the opinion that its conduct is inconsistent with it having the intention or ability to give effect to the terms and conditions of this Contract; or  </w:t>
      </w:r>
    </w:p>
    <w:p w14:paraId="62AE436A" w14:textId="77777777" w:rsidR="007F5766" w:rsidRDefault="006C772C" w:rsidP="00B86196">
      <w:pPr>
        <w:numPr>
          <w:ilvl w:val="0"/>
          <w:numId w:val="35"/>
        </w:numPr>
        <w:ind w:right="0" w:hanging="720"/>
      </w:pPr>
      <w:r>
        <w:t xml:space="preserve">the Supplier suspends, or threatens to suspend, payment of its debts or is unable to pay its debts as they fall due or admits inability to pay its debts or (being a company)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or </w:t>
      </w:r>
    </w:p>
    <w:p w14:paraId="525D27F4" w14:textId="77777777" w:rsidR="007F5766" w:rsidRDefault="006C772C" w:rsidP="00B86196">
      <w:pPr>
        <w:numPr>
          <w:ilvl w:val="0"/>
          <w:numId w:val="35"/>
        </w:numPr>
        <w:spacing w:after="329"/>
        <w:ind w:right="0" w:hanging="720"/>
      </w:pPr>
      <w:r>
        <w:t xml:space="preserve">the Supplier commences negotiations with all or any class of its creditors with a view to rescheduling any of its debts, or makes a proposal for or enters into any compromise or arrangement with its creditors; or </w:t>
      </w:r>
    </w:p>
    <w:p w14:paraId="5AD28B70" w14:textId="77777777" w:rsidR="007F5766" w:rsidRDefault="006C772C" w:rsidP="00B86196">
      <w:pPr>
        <w:numPr>
          <w:ilvl w:val="0"/>
          <w:numId w:val="35"/>
        </w:numPr>
        <w:spacing w:after="328"/>
        <w:ind w:right="0" w:hanging="720"/>
      </w:pPr>
      <w:r>
        <w:t xml:space="preserve">(being a company) a petition is filed, a notice is given, a resolution is passed, or an order is made, for or in connection with the winding up of the Supplier; or </w:t>
      </w:r>
    </w:p>
    <w:p w14:paraId="5A3C32AF" w14:textId="77777777" w:rsidR="007F5766" w:rsidRDefault="006C772C" w:rsidP="00B86196">
      <w:pPr>
        <w:numPr>
          <w:ilvl w:val="0"/>
          <w:numId w:val="35"/>
        </w:numPr>
        <w:spacing w:after="330"/>
        <w:ind w:right="0" w:hanging="720"/>
      </w:pPr>
      <w:r>
        <w:t xml:space="preserve">(being an individual) the Supplier is the subject of a bankruptcy petition or order; or </w:t>
      </w:r>
    </w:p>
    <w:p w14:paraId="52714C19" w14:textId="77777777" w:rsidR="007F5766" w:rsidRDefault="006C772C" w:rsidP="00B86196">
      <w:pPr>
        <w:numPr>
          <w:ilvl w:val="0"/>
          <w:numId w:val="35"/>
        </w:numPr>
        <w:spacing w:after="311"/>
        <w:ind w:right="0" w:hanging="720"/>
      </w:pPr>
      <w:r>
        <w:t xml:space="preserve">a creditor or encumbrancer of the Supplier attaches or takes possession of, or a distress, execution, sequestration or other such process is levied or enforced on or sued against, the whole or any part of its assets and such attachment or process is not discharged within 14 days; or </w:t>
      </w:r>
    </w:p>
    <w:p w14:paraId="5F8143D5" w14:textId="77777777" w:rsidR="007F5766" w:rsidRDefault="006C772C" w:rsidP="00B86196">
      <w:pPr>
        <w:numPr>
          <w:ilvl w:val="0"/>
          <w:numId w:val="35"/>
        </w:numPr>
        <w:spacing w:after="311"/>
        <w:ind w:right="0" w:hanging="720"/>
      </w:pPr>
      <w:r>
        <w:lastRenderedPageBreak/>
        <w:t xml:space="preserve">(being a company) an application is made to court, or an order is made, for the appointment of an administrator or if a notice of intention to appoint an administrator is given or if an administrator is appointed over the Supplier; or </w:t>
      </w:r>
    </w:p>
    <w:p w14:paraId="7D1419AB" w14:textId="77777777" w:rsidR="007F5766" w:rsidRDefault="006C772C" w:rsidP="00B86196">
      <w:pPr>
        <w:numPr>
          <w:ilvl w:val="0"/>
          <w:numId w:val="35"/>
        </w:numPr>
        <w:spacing w:after="311"/>
        <w:ind w:right="0" w:hanging="720"/>
      </w:pPr>
      <w:r>
        <w:t xml:space="preserve">a person becomes entitled to appoint a receiver over the Supplier's assets or a receiver is appointed over the Supplier's assets; or </w:t>
      </w:r>
    </w:p>
    <w:p w14:paraId="0729A66B" w14:textId="77777777" w:rsidR="007F5766" w:rsidRDefault="006C772C" w:rsidP="00B86196">
      <w:pPr>
        <w:numPr>
          <w:ilvl w:val="0"/>
          <w:numId w:val="35"/>
        </w:numPr>
        <w:spacing w:after="311"/>
        <w:ind w:right="0" w:hanging="720"/>
      </w:pPr>
      <w:r>
        <w:t xml:space="preserve">any event occurs, or proceeding is taken, with respect to the Supplier in any jurisdiction to which it is subject that has an effect equivalent or similar to any of the events mentioned in clause 21.3(e) to clause 21.3(k) inclusive; or </w:t>
      </w:r>
    </w:p>
    <w:p w14:paraId="63E1FC8F" w14:textId="77777777" w:rsidR="007F5766" w:rsidRDefault="006C772C" w:rsidP="00B86196">
      <w:pPr>
        <w:numPr>
          <w:ilvl w:val="0"/>
          <w:numId w:val="35"/>
        </w:numPr>
        <w:spacing w:after="311"/>
        <w:ind w:right="0" w:hanging="720"/>
      </w:pPr>
      <w:r>
        <w:t xml:space="preserve">there is a change of control of the Supplier (within the meaning of section 1124 of the Corporation Tax Act 2010); or </w:t>
      </w:r>
    </w:p>
    <w:p w14:paraId="6FA2E1CC" w14:textId="77777777" w:rsidR="007F5766" w:rsidRDefault="006C772C" w:rsidP="00B86196">
      <w:pPr>
        <w:numPr>
          <w:ilvl w:val="0"/>
          <w:numId w:val="35"/>
        </w:numPr>
        <w:spacing w:after="311"/>
        <w:ind w:right="0" w:hanging="720"/>
      </w:pPr>
      <w:r>
        <w:t xml:space="preserve">the Supplier suspends, or threatens to suspend, or ceases or threatens to cease to carry on, all or substantially the whole of its business; or </w:t>
      </w:r>
    </w:p>
    <w:p w14:paraId="56BD45DF" w14:textId="77777777" w:rsidR="007F5766" w:rsidRDefault="006C772C" w:rsidP="00B86196">
      <w:pPr>
        <w:numPr>
          <w:ilvl w:val="0"/>
          <w:numId w:val="35"/>
        </w:numPr>
        <w:spacing w:after="311"/>
        <w:ind w:right="0" w:hanging="720"/>
      </w:pPr>
      <w:r>
        <w:t xml:space="preserve">the Supplier's financial position deteriorates to such an extent that in UKRI’s opinion the Supplier's capability to adequately fulfil its obligations under the Contract has been placed in jeopardy; or </w:t>
      </w:r>
    </w:p>
    <w:p w14:paraId="362E521B" w14:textId="77777777" w:rsidR="007F5766" w:rsidRDefault="006C772C" w:rsidP="00B86196">
      <w:pPr>
        <w:numPr>
          <w:ilvl w:val="0"/>
          <w:numId w:val="35"/>
        </w:numPr>
        <w:ind w:right="0" w:hanging="720"/>
      </w:pPr>
      <w:r>
        <w:t xml:space="preserve">(being an individual) the Supplier dies or, by reason of illness or incapacity (whether mental or physical), is incapable of managing his or her own affairs or becomes a patient under any mental health legislation.  </w:t>
      </w:r>
    </w:p>
    <w:p w14:paraId="2A10A456" w14:textId="77777777" w:rsidR="007F5766" w:rsidRDefault="006C772C" w:rsidP="00B86196">
      <w:pPr>
        <w:numPr>
          <w:ilvl w:val="1"/>
          <w:numId w:val="36"/>
        </w:numPr>
        <w:spacing w:after="311"/>
        <w:ind w:right="0" w:hanging="710"/>
      </w:pPr>
      <w:r>
        <w:t xml:space="preserve">The Supplier shall notify UKRI as soon as practicable of any change of control as referred to in clause 21.3(m) or any potential such change of control.  </w:t>
      </w:r>
    </w:p>
    <w:p w14:paraId="5B7D3881" w14:textId="77777777" w:rsidR="007F5766" w:rsidRDefault="006C772C" w:rsidP="00B86196">
      <w:pPr>
        <w:numPr>
          <w:ilvl w:val="1"/>
          <w:numId w:val="36"/>
        </w:numPr>
        <w:spacing w:after="311"/>
        <w:ind w:right="0" w:hanging="710"/>
      </w:pPr>
      <w:r>
        <w:t xml:space="preserve">The Supplier may terminate the Contract by written notice to UKRI if UKRI has not paid any undisputed invoice within 90 days of it falling due.   </w:t>
      </w:r>
    </w:p>
    <w:p w14:paraId="6DED8EB8" w14:textId="77777777" w:rsidR="007F5766" w:rsidRDefault="006C772C" w:rsidP="00B86196">
      <w:pPr>
        <w:numPr>
          <w:ilvl w:val="1"/>
          <w:numId w:val="36"/>
        </w:numPr>
        <w:spacing w:after="329"/>
        <w:ind w:right="0" w:hanging="710"/>
      </w:pPr>
      <w:r>
        <w:t xml:space="preserve">Termination or expiry of the Contract shall be without prejudice to the rights of either Party accrued prior to termination or expiry and shall not affect the continuing rights of the Parties under this clause and clauses 4, 5, 6, 7, 11, 12, 15, 17, 18, 19, 20, 24, 25, 26, 27, 28, 29, 34, 36, 37 or any other provision of the Contract that either expressly or by implication has effect after termination.  </w:t>
      </w:r>
    </w:p>
    <w:p w14:paraId="4D890B39" w14:textId="77777777" w:rsidR="007F5766" w:rsidRDefault="006C772C" w:rsidP="00B86196">
      <w:pPr>
        <w:numPr>
          <w:ilvl w:val="1"/>
          <w:numId w:val="36"/>
        </w:numPr>
        <w:spacing w:after="348"/>
        <w:ind w:right="0" w:hanging="710"/>
      </w:pPr>
      <w:r>
        <w:t xml:space="preserve">Upon termination or expiry of the Contract, the Supplier shall immediately: </w:t>
      </w:r>
    </w:p>
    <w:p w14:paraId="1D807695" w14:textId="77777777" w:rsidR="007F5766" w:rsidRDefault="006C772C" w:rsidP="00B86196">
      <w:pPr>
        <w:numPr>
          <w:ilvl w:val="2"/>
          <w:numId w:val="37"/>
        </w:numPr>
        <w:spacing w:after="330"/>
        <w:ind w:right="0" w:hanging="720"/>
      </w:pPr>
      <w:r>
        <w:t xml:space="preserve">cease all work on the Contract; </w:t>
      </w:r>
    </w:p>
    <w:p w14:paraId="6451E2AE" w14:textId="25DA4DAA" w:rsidR="007F5766" w:rsidRDefault="00C12CE9" w:rsidP="00B86196">
      <w:pPr>
        <w:numPr>
          <w:ilvl w:val="2"/>
          <w:numId w:val="37"/>
        </w:numPr>
        <w:spacing w:after="311"/>
        <w:ind w:right="0" w:hanging="720"/>
      </w:pPr>
      <w:r>
        <w:t>Not Used</w:t>
      </w:r>
    </w:p>
    <w:p w14:paraId="34722206" w14:textId="77777777" w:rsidR="007F5766" w:rsidRDefault="006C772C" w:rsidP="00B86196">
      <w:pPr>
        <w:numPr>
          <w:ilvl w:val="2"/>
          <w:numId w:val="37"/>
        </w:numPr>
        <w:spacing w:after="311"/>
        <w:ind w:right="0" w:hanging="720"/>
      </w:pPr>
      <w:r>
        <w:lastRenderedPageBreak/>
        <w:t xml:space="preserve">cease use of and return (or, at UKRI’s election, destroy) all of UKRI’s Materials in the Supplier's possession or control; and </w:t>
      </w:r>
    </w:p>
    <w:p w14:paraId="199020D7" w14:textId="77777777" w:rsidR="007F5766" w:rsidRDefault="006C772C" w:rsidP="00B86196">
      <w:pPr>
        <w:numPr>
          <w:ilvl w:val="2"/>
          <w:numId w:val="37"/>
        </w:numPr>
        <w:spacing w:after="329"/>
        <w:ind w:right="0" w:hanging="720"/>
      </w:pPr>
      <w:r>
        <w:t xml:space="preserve">give all reasonable assistance to UKRI and any incoming supplier of the Goods and/or Services (as applicable); and  </w:t>
      </w:r>
    </w:p>
    <w:p w14:paraId="494897B8" w14:textId="77777777" w:rsidR="007F5766" w:rsidRDefault="006C772C" w:rsidP="00B86196">
      <w:pPr>
        <w:numPr>
          <w:ilvl w:val="2"/>
          <w:numId w:val="37"/>
        </w:numPr>
        <w:spacing w:after="348"/>
        <w:ind w:right="0" w:hanging="720"/>
      </w:pPr>
      <w:r>
        <w:t xml:space="preserve">return or destroy UKRI’s Confidential Information in accordance with clause 24.3. </w:t>
      </w:r>
    </w:p>
    <w:p w14:paraId="00F14FDB" w14:textId="77777777" w:rsidR="007F5766" w:rsidRDefault="006C772C">
      <w:pPr>
        <w:pStyle w:val="Heading2"/>
        <w:spacing w:after="195" w:line="366" w:lineRule="auto"/>
        <w:ind w:left="923" w:hanging="720"/>
      </w:pPr>
      <w:r>
        <w:t xml:space="preserve">22 </w:t>
      </w:r>
      <w:r>
        <w:tab/>
        <w:t xml:space="preserve">DECLARATION OF INEFFECTIVENESS AND PUBLIC PROCUREMENT TERMINATION EVENT </w:t>
      </w:r>
    </w:p>
    <w:p w14:paraId="44912826" w14:textId="77777777" w:rsidR="007F5766" w:rsidRDefault="006C772C">
      <w:pPr>
        <w:ind w:left="924" w:right="0" w:hanging="710"/>
      </w:pPr>
      <w:r>
        <w:t xml:space="preserve">22.1 In the event that a Court makes a Declaration of Ineffectiveness, UKRI will promptly notify the Supplier in writing. The Parties agree that the provisions of clause 21.7 and this clause 22 will continue to apply as from the time when the Declaration of Ineffectiveness is made. </w:t>
      </w:r>
    </w:p>
    <w:p w14:paraId="0FBE1E5D" w14:textId="77777777" w:rsidR="007F5766" w:rsidRDefault="006C772C">
      <w:pPr>
        <w:spacing w:after="196"/>
        <w:ind w:left="924" w:right="0" w:hanging="710"/>
      </w:pPr>
      <w:r>
        <w:t xml:space="preserve">22.2 The Declaration of Ineffectiveness will not prejudice or affect any right, liability or remedy which has accrued or will accrue to either Party prior to or after such Declaration of Ineffectiveness  in respect of the period prior to the Declaration of Ineffectiveness. </w:t>
      </w:r>
    </w:p>
    <w:p w14:paraId="0B9F8B96" w14:textId="77777777" w:rsidR="007F5766" w:rsidRDefault="006C772C">
      <w:pPr>
        <w:spacing w:after="196"/>
        <w:ind w:left="924" w:right="0" w:hanging="710"/>
      </w:pPr>
      <w:r>
        <w:t xml:space="preserve">22.3 Consistent with UKRI’s rights of termination implied into the Contract by Public Contracts Regulations 2015 (as amended), in the event of a Public Procurement Termination Event, UKRI shall promptly notify the Supplier and the provisions of clause 21.7 and this clause 22 shall apply as from the date of receipt by the Supplier of the notification of the Public Procurement Termination Event.  </w:t>
      </w:r>
    </w:p>
    <w:p w14:paraId="02BABD02" w14:textId="77777777" w:rsidR="007F5766" w:rsidRDefault="006C772C">
      <w:pPr>
        <w:spacing w:after="196"/>
        <w:ind w:left="924" w:right="0" w:hanging="710"/>
      </w:pPr>
      <w:r>
        <w:t xml:space="preserve">22.4 The Public Procurement Termination Event shall not prejudice or affect any right, liability or remedy which has accrued or shall accrue to either Party prior to or after such Public Procurement Termination Event in respect of the period prior to the Public Procurement Termination Event. </w:t>
      </w:r>
    </w:p>
    <w:p w14:paraId="50F19C17" w14:textId="77777777" w:rsidR="007F5766" w:rsidRDefault="006C772C">
      <w:pPr>
        <w:spacing w:after="214"/>
        <w:ind w:left="924" w:right="0" w:hanging="710"/>
      </w:pPr>
      <w:r>
        <w:t xml:space="preserve">22.5 During any Court proceedings seeking a Declaration of Ineffectiveness or following notification of a Public Procurement Termination Event, UKRI may require the Supplier to prepare a contingency plan with the effect of achieving: </w:t>
      </w:r>
    </w:p>
    <w:p w14:paraId="5FFDF832" w14:textId="77777777" w:rsidR="007F5766" w:rsidRDefault="006C772C" w:rsidP="00B86196">
      <w:pPr>
        <w:numPr>
          <w:ilvl w:val="0"/>
          <w:numId w:val="38"/>
        </w:numPr>
        <w:spacing w:after="213"/>
        <w:ind w:right="31" w:hanging="720"/>
      </w:pPr>
      <w:r>
        <w:t xml:space="preserve">An orderly and efficient cessation of the Contract or a transition of the provisions of the Goods and/or Services to UKRI or such other entity as UKRI may specify; and  </w:t>
      </w:r>
    </w:p>
    <w:p w14:paraId="2D277ED7" w14:textId="77777777" w:rsidR="007F5766" w:rsidRDefault="006C772C" w:rsidP="00B86196">
      <w:pPr>
        <w:numPr>
          <w:ilvl w:val="0"/>
          <w:numId w:val="38"/>
        </w:numPr>
        <w:spacing w:after="101" w:line="264" w:lineRule="auto"/>
        <w:ind w:right="31" w:hanging="720"/>
      </w:pPr>
      <w:r>
        <w:t xml:space="preserve">Minimal disruption or inconvenience to UKRI or to UKRI’s supported organisations </w:t>
      </w:r>
    </w:p>
    <w:p w14:paraId="5F39CE6D" w14:textId="77777777" w:rsidR="007F5766" w:rsidRDefault="006C772C">
      <w:pPr>
        <w:spacing w:after="297" w:line="259" w:lineRule="auto"/>
        <w:ind w:left="1666" w:right="0"/>
      </w:pPr>
      <w:r>
        <w:t xml:space="preserve">or clients, </w:t>
      </w:r>
    </w:p>
    <w:p w14:paraId="47B12103" w14:textId="77777777" w:rsidR="007F5766" w:rsidRDefault="006C772C">
      <w:pPr>
        <w:spacing w:after="196"/>
        <w:ind w:left="1642" w:right="0"/>
      </w:pPr>
      <w:r>
        <w:t xml:space="preserve">and the Parties agree that this shall have effect in the event a Declaration of Ineffectiveness is made or a Public Procurement Termination Event occurs. </w:t>
      </w:r>
    </w:p>
    <w:p w14:paraId="714C3BC4" w14:textId="77777777" w:rsidR="007F5766" w:rsidRDefault="006C772C" w:rsidP="00B86196">
      <w:pPr>
        <w:numPr>
          <w:ilvl w:val="1"/>
          <w:numId w:val="39"/>
        </w:numPr>
        <w:spacing w:after="199"/>
        <w:ind w:right="0" w:hanging="710"/>
      </w:pPr>
      <w:r>
        <w:t xml:space="preserve">Where there is any conflict between the provisions of clause 21.7 and this clause 22 and the contingency plan then the clauses of this Contract shall take precedence. </w:t>
      </w:r>
    </w:p>
    <w:p w14:paraId="149DB994" w14:textId="77777777" w:rsidR="007F5766" w:rsidRDefault="006C772C" w:rsidP="00B86196">
      <w:pPr>
        <w:numPr>
          <w:ilvl w:val="1"/>
          <w:numId w:val="39"/>
        </w:numPr>
        <w:spacing w:after="329"/>
        <w:ind w:right="0" w:hanging="710"/>
      </w:pPr>
      <w:r>
        <w:t xml:space="preserve">The Parties will comply with their respective obligations under any contingency plan (as agreed by the Parties, or where agreement cannot be reached, as reasonably determined by UKRI) in the event that a Declaration of Ineffectiveness is made or a Public Procurement Termination Event occurs. </w:t>
      </w:r>
    </w:p>
    <w:p w14:paraId="01E5217C" w14:textId="77777777" w:rsidR="007F5766" w:rsidRDefault="006C772C">
      <w:pPr>
        <w:pStyle w:val="Heading2"/>
        <w:tabs>
          <w:tab w:val="center" w:pos="327"/>
          <w:tab w:val="center" w:pos="2425"/>
        </w:tabs>
        <w:ind w:left="0" w:firstLine="0"/>
        <w:jc w:val="left"/>
      </w:pPr>
      <w:r>
        <w:rPr>
          <w:rFonts w:ascii="Calibri" w:eastAsia="Calibri" w:hAnsi="Calibri" w:cs="Calibri"/>
          <w:b w:val="0"/>
          <w:sz w:val="22"/>
        </w:rPr>
        <w:lastRenderedPageBreak/>
        <w:tab/>
      </w:r>
      <w:r>
        <w:t xml:space="preserve">23 </w:t>
      </w:r>
      <w:r>
        <w:tab/>
        <w:t xml:space="preserve">GOVERNANCE AND RECORDS  </w:t>
      </w:r>
    </w:p>
    <w:p w14:paraId="4E4246CC" w14:textId="77777777" w:rsidR="007F5766" w:rsidRDefault="006C772C">
      <w:pPr>
        <w:tabs>
          <w:tab w:val="center" w:pos="407"/>
          <w:tab w:val="center" w:pos="1751"/>
        </w:tabs>
        <w:spacing w:after="330"/>
        <w:ind w:left="0" w:right="0" w:firstLine="0"/>
        <w:jc w:val="left"/>
      </w:pPr>
      <w:r>
        <w:rPr>
          <w:rFonts w:ascii="Calibri" w:eastAsia="Calibri" w:hAnsi="Calibri" w:cs="Calibri"/>
          <w:sz w:val="22"/>
        </w:rPr>
        <w:tab/>
      </w:r>
      <w:r>
        <w:t xml:space="preserve">23.1 </w:t>
      </w:r>
      <w:r>
        <w:tab/>
        <w:t xml:space="preserve">The Supplier shall: </w:t>
      </w:r>
    </w:p>
    <w:p w14:paraId="5FA2D527" w14:textId="77777777" w:rsidR="007F5766" w:rsidRDefault="006C772C" w:rsidP="00B86196">
      <w:pPr>
        <w:numPr>
          <w:ilvl w:val="0"/>
          <w:numId w:val="40"/>
        </w:numPr>
        <w:ind w:right="0" w:hanging="720"/>
      </w:pPr>
      <w:r>
        <w:t xml:space="preserve">attend progress meetings with UKRI at the frequency and times specified by UKRI and shall ensure that its representatives are suitably qualified to attend such meetings; and  </w:t>
      </w:r>
    </w:p>
    <w:p w14:paraId="04D8303C" w14:textId="77777777" w:rsidR="007F5766" w:rsidRDefault="006C772C" w:rsidP="00B86196">
      <w:pPr>
        <w:numPr>
          <w:ilvl w:val="0"/>
          <w:numId w:val="40"/>
        </w:numPr>
        <w:spacing w:after="330"/>
        <w:ind w:right="0" w:hanging="720"/>
      </w:pPr>
      <w:r>
        <w:t xml:space="preserve">submit progress reports to UKRI at the times and in the format specified by UKRI .  </w:t>
      </w:r>
    </w:p>
    <w:p w14:paraId="74BF12F5" w14:textId="77777777" w:rsidR="007F5766" w:rsidRDefault="006C772C" w:rsidP="00B86196">
      <w:pPr>
        <w:numPr>
          <w:ilvl w:val="1"/>
          <w:numId w:val="41"/>
        </w:numPr>
        <w:spacing w:after="196"/>
        <w:ind w:right="0" w:hanging="710"/>
      </w:pPr>
      <w:r>
        <w:t xml:space="preserve">The Supplier shall keep and maintain until 6 years after the expiry or termination of the Contract, or as long a period as may be agreed between the Parties, full and accurate records of the Contract including the Goods and/or Services supplied under it and all payments made by UKRI. The Supplier shall on request afford UKRI and its representatives such access to those records as may be reasonably requested by UKRI in connection with the Contract. </w:t>
      </w:r>
    </w:p>
    <w:p w14:paraId="2EAC9B1C" w14:textId="3571D2F4" w:rsidR="007F5766" w:rsidRPr="00503581" w:rsidRDefault="00D610C1" w:rsidP="00B86196">
      <w:pPr>
        <w:numPr>
          <w:ilvl w:val="1"/>
          <w:numId w:val="41"/>
        </w:numPr>
        <w:spacing w:after="213"/>
        <w:ind w:right="0" w:hanging="710"/>
        <w:rPr>
          <w:bCs/>
        </w:rPr>
      </w:pPr>
      <w:r w:rsidRPr="00503581">
        <w:rPr>
          <w:bCs/>
        </w:rPr>
        <w:t xml:space="preserve">UKRI </w:t>
      </w:r>
      <w:r w:rsidR="000C3F15" w:rsidRPr="000C3F15">
        <w:rPr>
          <w:bCs/>
        </w:rPr>
        <w:t>may require the Supplier to hold Cyber Essentials or Cyber Essentials Plus certification. The Supplier shall submit a current Cyber Essentials or Cyber Essentials Plus Certificate to UKRI within 10 Working Days of a request from UKRI. UKRI shall not be liable for the Supplier’s or the Staff’s costs in complying with this clause. If the Supplier already holds ISO27001 accreditation, no further Cyber Essentials or Cyber Essentials Plus certification will be necessary as long as the former is current and can be provided on request. Any required certification or accreditation must be valid and held for the full duration of the Contract. </w:t>
      </w:r>
    </w:p>
    <w:p w14:paraId="2EC75D43" w14:textId="77777777" w:rsidR="007F5766" w:rsidRDefault="006C772C" w:rsidP="00B86196">
      <w:pPr>
        <w:numPr>
          <w:ilvl w:val="1"/>
          <w:numId w:val="41"/>
        </w:numPr>
        <w:spacing w:after="304" w:line="259" w:lineRule="auto"/>
        <w:ind w:right="0" w:hanging="710"/>
      </w:pPr>
      <w:r>
        <w:t xml:space="preserve">Where the estimated annual Charges are above £5 million, the Supplier shall: </w:t>
      </w:r>
    </w:p>
    <w:p w14:paraId="31518FE2" w14:textId="77777777" w:rsidR="007F5766" w:rsidRDefault="006C772C" w:rsidP="00B86196">
      <w:pPr>
        <w:numPr>
          <w:ilvl w:val="0"/>
          <w:numId w:val="42"/>
        </w:numPr>
        <w:spacing w:after="196"/>
        <w:ind w:right="0" w:hanging="720"/>
      </w:pPr>
      <w:r>
        <w:t xml:space="preserve">advertise on the UK Government’s Contracts Finder website all sub-contractor opportunities above £10,000 arising from and in connection with this Contract.  Each advert shall provide a full and detailed description of the sub-contract opportunity with each of the mandatory fields on Contracts Finder being completed.  </w:t>
      </w:r>
    </w:p>
    <w:p w14:paraId="2109A1F4" w14:textId="77777777" w:rsidR="007F5766" w:rsidRDefault="006C772C" w:rsidP="00B86196">
      <w:pPr>
        <w:numPr>
          <w:ilvl w:val="0"/>
          <w:numId w:val="42"/>
        </w:numPr>
        <w:spacing w:after="199"/>
        <w:ind w:right="0" w:hanging="720"/>
      </w:pPr>
      <w:r>
        <w:t xml:space="preserve">within 90 days of awarding a sub-contract, update the notice on Contracts Finder with details of the successful sub-contractor; </w:t>
      </w:r>
    </w:p>
    <w:p w14:paraId="0996C0BF" w14:textId="77777777" w:rsidR="007F5766" w:rsidRDefault="006C772C" w:rsidP="00B86196">
      <w:pPr>
        <w:numPr>
          <w:ilvl w:val="0"/>
          <w:numId w:val="42"/>
        </w:numPr>
        <w:spacing w:after="196"/>
        <w:ind w:right="0" w:hanging="720"/>
      </w:pPr>
      <w:r>
        <w:t xml:space="preserve">monitor the number, type and value of the sub-contract opportunities placed on Contracts Finder in its supply chain during the Term;  </w:t>
      </w:r>
    </w:p>
    <w:p w14:paraId="776D0E37" w14:textId="77777777" w:rsidR="007F5766" w:rsidRDefault="006C772C" w:rsidP="00B86196">
      <w:pPr>
        <w:numPr>
          <w:ilvl w:val="0"/>
          <w:numId w:val="42"/>
        </w:numPr>
        <w:spacing w:after="196"/>
        <w:ind w:right="0" w:hanging="720"/>
      </w:pPr>
      <w:r>
        <w:t xml:space="preserve">provide reports on the information at clause 23.5(c) to UKRI in the format and frequency reasonably requested by UKRI; and </w:t>
      </w:r>
    </w:p>
    <w:p w14:paraId="2DC741FA" w14:textId="77777777" w:rsidR="007F5766" w:rsidRDefault="006C772C" w:rsidP="00B86196">
      <w:pPr>
        <w:numPr>
          <w:ilvl w:val="0"/>
          <w:numId w:val="42"/>
        </w:numPr>
        <w:spacing w:after="196"/>
        <w:ind w:right="0" w:hanging="720"/>
      </w:pPr>
      <w:r>
        <w:t xml:space="preserve">promote Contracts Finder to its suppliers and encourage those organisations to register on Contracts Finder.   </w:t>
      </w:r>
    </w:p>
    <w:p w14:paraId="503AE02C" w14:textId="2B2D2F0A" w:rsidR="007F5766" w:rsidRDefault="006C772C" w:rsidP="00B86196">
      <w:pPr>
        <w:pStyle w:val="ListParagraph"/>
        <w:numPr>
          <w:ilvl w:val="1"/>
          <w:numId w:val="41"/>
        </w:numPr>
        <w:ind w:right="0"/>
      </w:pPr>
      <w:r>
        <w:t xml:space="preserve">Clause 23.5 shall only apply to sub-contractor opportunities arising after the Commencement Date and UKRI may by giving its prior written approval decide to waive the obligations under Clause 23.5 in respect of any sub-contractor opportunity.   </w:t>
      </w:r>
    </w:p>
    <w:p w14:paraId="4E86F9E2" w14:textId="77777777" w:rsidR="00F07766" w:rsidRDefault="00F07766" w:rsidP="00F07766">
      <w:pPr>
        <w:ind w:right="0"/>
      </w:pPr>
    </w:p>
    <w:p w14:paraId="68F62AC7" w14:textId="77777777" w:rsidR="00F07766" w:rsidRDefault="00F07766" w:rsidP="00F07766">
      <w:pPr>
        <w:ind w:right="0"/>
      </w:pPr>
    </w:p>
    <w:p w14:paraId="7DB6D557" w14:textId="77777777" w:rsidR="007F5766" w:rsidRDefault="006C772C">
      <w:pPr>
        <w:pStyle w:val="Heading2"/>
        <w:tabs>
          <w:tab w:val="center" w:pos="327"/>
          <w:tab w:val="center" w:pos="2413"/>
        </w:tabs>
        <w:ind w:left="0" w:firstLine="0"/>
        <w:jc w:val="left"/>
      </w:pPr>
      <w:r>
        <w:rPr>
          <w:rFonts w:ascii="Calibri" w:eastAsia="Calibri" w:hAnsi="Calibri" w:cs="Calibri"/>
          <w:b w:val="0"/>
          <w:sz w:val="22"/>
        </w:rPr>
        <w:tab/>
      </w:r>
      <w:r>
        <w:t xml:space="preserve">24 </w:t>
      </w:r>
      <w:r>
        <w:tab/>
        <w:t xml:space="preserve">CONFIDENTIAL INFORMATION </w:t>
      </w:r>
    </w:p>
    <w:p w14:paraId="6A23773E" w14:textId="77777777" w:rsidR="007F5766" w:rsidRDefault="006C772C">
      <w:pPr>
        <w:tabs>
          <w:tab w:val="center" w:pos="407"/>
          <w:tab w:val="center" w:pos="2703"/>
        </w:tabs>
        <w:spacing w:after="304" w:line="259" w:lineRule="auto"/>
        <w:ind w:left="0" w:right="0" w:firstLine="0"/>
        <w:jc w:val="left"/>
      </w:pPr>
      <w:r>
        <w:rPr>
          <w:rFonts w:ascii="Calibri" w:eastAsia="Calibri" w:hAnsi="Calibri" w:cs="Calibri"/>
          <w:sz w:val="22"/>
        </w:rPr>
        <w:tab/>
      </w:r>
      <w:r>
        <w:t xml:space="preserve">24.1 </w:t>
      </w:r>
      <w:r>
        <w:tab/>
        <w:t xml:space="preserve">Subject to clause 24.2, each Party shall: </w:t>
      </w:r>
    </w:p>
    <w:p w14:paraId="6DA2837A" w14:textId="77777777" w:rsidR="007F5766" w:rsidRDefault="006C772C" w:rsidP="00B86196">
      <w:pPr>
        <w:numPr>
          <w:ilvl w:val="0"/>
          <w:numId w:val="43"/>
        </w:numPr>
        <w:spacing w:after="198"/>
        <w:ind w:right="0" w:hanging="720"/>
      </w:pPr>
      <w:r>
        <w:t xml:space="preserve">treat all Confidential Information it receives as confidential, safeguard it accordingly and not disclose it to any other person without the prior written permission of the Disclosing Party; and </w:t>
      </w:r>
    </w:p>
    <w:p w14:paraId="0E9AC620" w14:textId="77777777" w:rsidR="007F5766" w:rsidRDefault="006C772C" w:rsidP="00B86196">
      <w:pPr>
        <w:numPr>
          <w:ilvl w:val="0"/>
          <w:numId w:val="43"/>
        </w:numPr>
        <w:spacing w:after="214"/>
        <w:ind w:right="0" w:hanging="720"/>
      </w:pPr>
      <w:r>
        <w:t xml:space="preserve">not use or exploit the Disclosing Party’s Confidential Information in any way except for the purposes anticipated under the Contract. </w:t>
      </w:r>
    </w:p>
    <w:p w14:paraId="62AF7531" w14:textId="77777777" w:rsidR="007F5766" w:rsidRDefault="006C772C">
      <w:pPr>
        <w:tabs>
          <w:tab w:val="center" w:pos="407"/>
          <w:tab w:val="center" w:pos="4758"/>
        </w:tabs>
        <w:spacing w:after="321" w:line="259" w:lineRule="auto"/>
        <w:ind w:left="0" w:right="0" w:firstLine="0"/>
        <w:jc w:val="left"/>
      </w:pPr>
      <w:r>
        <w:rPr>
          <w:rFonts w:ascii="Calibri" w:eastAsia="Calibri" w:hAnsi="Calibri" w:cs="Calibri"/>
          <w:sz w:val="22"/>
        </w:rPr>
        <w:tab/>
      </w:r>
      <w:r>
        <w:t xml:space="preserve">24.2 </w:t>
      </w:r>
      <w:r>
        <w:tab/>
        <w:t xml:space="preserve"> Notwithstanding clause 24.1, a Receiving Party may disclose Confidential Information: </w:t>
      </w:r>
    </w:p>
    <w:p w14:paraId="002FC227" w14:textId="77777777" w:rsidR="007F5766" w:rsidRDefault="006C772C" w:rsidP="00B86196">
      <w:pPr>
        <w:numPr>
          <w:ilvl w:val="0"/>
          <w:numId w:val="44"/>
        </w:numPr>
        <w:spacing w:after="104" w:line="259" w:lineRule="auto"/>
        <w:ind w:right="0" w:hanging="720"/>
      </w:pPr>
      <w:r>
        <w:t xml:space="preserve">where disclosure is required by applicable law or by a court of competent </w:t>
      </w:r>
    </w:p>
    <w:p w14:paraId="4338147B" w14:textId="77777777" w:rsidR="007F5766" w:rsidRDefault="006C772C">
      <w:pPr>
        <w:spacing w:after="315" w:line="259" w:lineRule="auto"/>
        <w:ind w:left="1666" w:right="0"/>
      </w:pPr>
      <w:r>
        <w:t xml:space="preserve">jurisdiction;  </w:t>
      </w:r>
    </w:p>
    <w:p w14:paraId="59768302" w14:textId="77777777" w:rsidR="007F5766" w:rsidRDefault="006C772C" w:rsidP="00B86196">
      <w:pPr>
        <w:numPr>
          <w:ilvl w:val="0"/>
          <w:numId w:val="44"/>
        </w:numPr>
        <w:spacing w:after="321" w:line="259" w:lineRule="auto"/>
        <w:ind w:right="0" w:hanging="720"/>
      </w:pPr>
      <w:r>
        <w:t xml:space="preserve">to its auditors or for the purposes of regulatory requirements;  </w:t>
      </w:r>
    </w:p>
    <w:p w14:paraId="328CC12A" w14:textId="77777777" w:rsidR="007F5766" w:rsidRDefault="006C772C" w:rsidP="00B86196">
      <w:pPr>
        <w:numPr>
          <w:ilvl w:val="0"/>
          <w:numId w:val="44"/>
        </w:numPr>
        <w:spacing w:after="321" w:line="259" w:lineRule="auto"/>
        <w:ind w:right="0" w:hanging="720"/>
      </w:pPr>
      <w:r>
        <w:t xml:space="preserve">on a confidential basis, to its professional advisers;  </w:t>
      </w:r>
    </w:p>
    <w:p w14:paraId="5CDB2F23" w14:textId="77777777" w:rsidR="007F5766" w:rsidRDefault="006C772C" w:rsidP="00B86196">
      <w:pPr>
        <w:numPr>
          <w:ilvl w:val="0"/>
          <w:numId w:val="44"/>
        </w:numPr>
        <w:spacing w:after="104" w:line="259" w:lineRule="auto"/>
        <w:ind w:right="0" w:hanging="720"/>
      </w:pPr>
      <w:r>
        <w:t xml:space="preserve">to the Serious Fraud Office where the Receiving Party has reasonable grounds to </w:t>
      </w:r>
    </w:p>
    <w:p w14:paraId="5FAC4B79" w14:textId="77777777" w:rsidR="007F5766" w:rsidRDefault="006C772C">
      <w:pPr>
        <w:spacing w:after="196"/>
        <w:ind w:left="1667" w:right="0"/>
      </w:pPr>
      <w:r>
        <w:t xml:space="preserve">believe that the Disclosing Party is involved in activity that may constitute a criminal offence under the Bribery Act 2010;  </w:t>
      </w:r>
    </w:p>
    <w:p w14:paraId="6FD8412A" w14:textId="77777777" w:rsidR="007F5766" w:rsidRDefault="006C772C" w:rsidP="00B86196">
      <w:pPr>
        <w:numPr>
          <w:ilvl w:val="0"/>
          <w:numId w:val="44"/>
        </w:numPr>
        <w:spacing w:after="213"/>
        <w:ind w:right="0" w:hanging="720"/>
      </w:pPr>
      <w:r>
        <w:t xml:space="preserve">where the Receiving Party is the Supplier, to the Staff on a need to know basis to enable performance of the Supplier’s obligations under the Contract provided that the Supplier shall procure that any Staff to whom it discloses Confidential Information pursuant to this clause (e) shall observe the Supplier’s confidentiality obligations under the Contract; and </w:t>
      </w:r>
    </w:p>
    <w:p w14:paraId="5648CACA" w14:textId="77777777" w:rsidR="007F5766" w:rsidRDefault="006C772C" w:rsidP="00B86196">
      <w:pPr>
        <w:numPr>
          <w:ilvl w:val="0"/>
          <w:numId w:val="44"/>
        </w:numPr>
        <w:spacing w:after="304" w:line="259" w:lineRule="auto"/>
        <w:ind w:right="0" w:hanging="720"/>
      </w:pPr>
      <w:r>
        <w:t xml:space="preserve">where the Receiving Party is UKRI: </w:t>
      </w:r>
    </w:p>
    <w:p w14:paraId="41987BD4" w14:textId="77777777" w:rsidR="007F5766" w:rsidRDefault="006C772C" w:rsidP="00B86196">
      <w:pPr>
        <w:numPr>
          <w:ilvl w:val="2"/>
          <w:numId w:val="45"/>
        </w:numPr>
        <w:spacing w:after="196"/>
        <w:ind w:right="0" w:hanging="720"/>
      </w:pPr>
      <w:r>
        <w:t xml:space="preserve">on a confidential basis to the employees, agents, consultants and contractors of UKRI; </w:t>
      </w:r>
    </w:p>
    <w:p w14:paraId="11D342B2" w14:textId="77777777" w:rsidR="007F5766" w:rsidRDefault="006C772C" w:rsidP="00B86196">
      <w:pPr>
        <w:numPr>
          <w:ilvl w:val="2"/>
          <w:numId w:val="45"/>
        </w:numPr>
        <w:spacing w:after="214"/>
        <w:ind w:right="0" w:hanging="720"/>
      </w:pPr>
      <w:r>
        <w:t xml:space="preserve">on a confidential basis to any other Central Government Body, any successor body to a Central Government Body or any company to which UKRI transfers or proposes to transfer all or any part of its business; </w:t>
      </w:r>
    </w:p>
    <w:p w14:paraId="70B24F7F" w14:textId="77777777" w:rsidR="007F5766" w:rsidRDefault="006C772C" w:rsidP="00B86196">
      <w:pPr>
        <w:numPr>
          <w:ilvl w:val="2"/>
          <w:numId w:val="45"/>
        </w:numPr>
        <w:spacing w:after="213"/>
        <w:ind w:right="0" w:hanging="720"/>
      </w:pPr>
      <w:r>
        <w:t xml:space="preserve">to the extent that UKRI (acting reasonably) deems disclosure necessary or appropriate in the course of carrying out its public functions; or </w:t>
      </w:r>
    </w:p>
    <w:p w14:paraId="03A0BB1E" w14:textId="77777777" w:rsidR="007F5766" w:rsidRDefault="006C772C" w:rsidP="00B86196">
      <w:pPr>
        <w:numPr>
          <w:ilvl w:val="2"/>
          <w:numId w:val="45"/>
        </w:numPr>
        <w:spacing w:after="304" w:line="259" w:lineRule="auto"/>
        <w:ind w:right="0" w:hanging="720"/>
      </w:pPr>
      <w:r>
        <w:t xml:space="preserve">in accordance with clause 28;   </w:t>
      </w:r>
    </w:p>
    <w:p w14:paraId="48372AAA" w14:textId="77777777" w:rsidR="007F5766" w:rsidRDefault="006C772C" w:rsidP="00B86196">
      <w:pPr>
        <w:numPr>
          <w:ilvl w:val="2"/>
          <w:numId w:val="45"/>
        </w:numPr>
        <w:spacing w:after="311"/>
        <w:ind w:right="0" w:hanging="720"/>
      </w:pPr>
      <w:r>
        <w:lastRenderedPageBreak/>
        <w:t xml:space="preserve">and for the purposes of the foregoing, references to disclosure on a confidential basis shall mean disclosure subject to a confidentiality agreement or arrangement containing terms no less stringent than those placed on UKRI under this clause 24. </w:t>
      </w:r>
    </w:p>
    <w:p w14:paraId="076CA184" w14:textId="77777777" w:rsidR="007F5766" w:rsidRDefault="006C772C">
      <w:pPr>
        <w:spacing w:after="329"/>
        <w:ind w:left="924" w:right="0" w:hanging="710"/>
      </w:pPr>
      <w:r>
        <w:t xml:space="preserve">24.3 All documents and other records (in whatever form) containing Confidential Information supplied to or acquired by the Receiving Party from the Disclosing Party or its representatives shall be returned promptly to the Disclosing Party (or, at the election of the Disclosing Party, destroyed promptly) on expiry or termination of the Contract, and no copies shall be kept. </w:t>
      </w:r>
    </w:p>
    <w:p w14:paraId="6D7CEBB0" w14:textId="77777777" w:rsidR="007F5766" w:rsidRDefault="006C772C">
      <w:pPr>
        <w:pStyle w:val="Heading2"/>
        <w:tabs>
          <w:tab w:val="center" w:pos="327"/>
          <w:tab w:val="center" w:pos="1769"/>
        </w:tabs>
        <w:ind w:left="0" w:firstLine="0"/>
        <w:jc w:val="left"/>
      </w:pPr>
      <w:r>
        <w:rPr>
          <w:rFonts w:ascii="Calibri" w:eastAsia="Calibri" w:hAnsi="Calibri" w:cs="Calibri"/>
          <w:b w:val="0"/>
          <w:sz w:val="22"/>
        </w:rPr>
        <w:tab/>
      </w:r>
      <w:r>
        <w:t xml:space="preserve">25 </w:t>
      </w:r>
      <w:r>
        <w:tab/>
        <w:t xml:space="preserve">TRANSPARENCY </w:t>
      </w:r>
    </w:p>
    <w:p w14:paraId="6C6ABB9E" w14:textId="77777777" w:rsidR="007F5766" w:rsidRDefault="006C772C">
      <w:pPr>
        <w:spacing w:after="198"/>
        <w:ind w:left="924" w:right="0" w:hanging="710"/>
      </w:pPr>
      <w:r>
        <w:t xml:space="preserve">25.1 The Parties acknowledge that, except for any information which is exempt from disclosure in accordance with the provisions of the FOIA or EIR, the content of the Contract is not Confidential Information and the Supplier hereby gives its consent for UKRI to publish this Contract in its entirety to the general public (but with any information that is exempt from disclosure in accordance with the FOIA or EIR (as applicable) redacted) including any changes to the Contract agreed from time to time.  UKRI may consult with the Supplier to inform its decision regarding any redactions but shall have the final decision in its absolute discretion whether any of the content of the Contract is exempt from disclosure in accordance with the provisions of the FOIA or EIR.   </w:t>
      </w:r>
    </w:p>
    <w:p w14:paraId="55AC7FD4" w14:textId="77777777" w:rsidR="007F5766" w:rsidRDefault="006C772C">
      <w:pPr>
        <w:spacing w:after="430" w:line="259" w:lineRule="auto"/>
        <w:ind w:left="216" w:right="0" w:firstLine="0"/>
        <w:jc w:val="left"/>
      </w:pPr>
      <w:r>
        <w:rPr>
          <w:b/>
        </w:rPr>
        <w:t xml:space="preserve"> </w:t>
      </w:r>
    </w:p>
    <w:p w14:paraId="55B0C35A" w14:textId="77777777" w:rsidR="007F5766" w:rsidRDefault="006C772C">
      <w:pPr>
        <w:pStyle w:val="Heading2"/>
        <w:tabs>
          <w:tab w:val="center" w:pos="327"/>
          <w:tab w:val="center" w:pos="1463"/>
        </w:tabs>
        <w:ind w:left="0" w:firstLine="0"/>
        <w:jc w:val="left"/>
      </w:pPr>
      <w:r>
        <w:rPr>
          <w:rFonts w:ascii="Calibri" w:eastAsia="Calibri" w:hAnsi="Calibri" w:cs="Calibri"/>
          <w:b w:val="0"/>
          <w:sz w:val="22"/>
        </w:rPr>
        <w:tab/>
      </w:r>
      <w:r>
        <w:t xml:space="preserve">26 </w:t>
      </w:r>
      <w:r>
        <w:tab/>
        <w:t xml:space="preserve">PUBLICITY </w:t>
      </w:r>
    </w:p>
    <w:p w14:paraId="79433DA4" w14:textId="77777777" w:rsidR="007F5766" w:rsidRDefault="006C772C">
      <w:pPr>
        <w:spacing w:after="311"/>
        <w:ind w:left="924" w:right="0" w:hanging="710"/>
      </w:pPr>
      <w:r>
        <w:t xml:space="preserve">26.1 The Supplier shall not make any press announcements or publicise this Contract in any way without prior written consent from UKRI. </w:t>
      </w:r>
    </w:p>
    <w:p w14:paraId="23A0B6A3" w14:textId="77777777" w:rsidR="007F5766" w:rsidRDefault="006C772C">
      <w:pPr>
        <w:spacing w:after="311"/>
        <w:ind w:left="924" w:right="0" w:hanging="710"/>
      </w:pPr>
      <w:r>
        <w:t xml:space="preserve">26.2 UKRI shall be entitled to publicise this Contract in accordance with any legal obligation upon UKRI, including any examination of this Contract by the National Audit Office pursuant to the National Audit Act 1983 or otherwise. </w:t>
      </w:r>
    </w:p>
    <w:p w14:paraId="678B6101" w14:textId="77777777" w:rsidR="007F5766" w:rsidRDefault="006C772C">
      <w:pPr>
        <w:ind w:left="924" w:right="0" w:hanging="710"/>
      </w:pPr>
      <w:r>
        <w:t xml:space="preserve">26.3 The Supplier shall not do anything or cause anything to be done, which may damage the reputation of UKRI.  </w:t>
      </w:r>
    </w:p>
    <w:p w14:paraId="691562BD" w14:textId="28A89B34" w:rsidR="007F5766" w:rsidRDefault="006C772C" w:rsidP="00B86196">
      <w:pPr>
        <w:numPr>
          <w:ilvl w:val="0"/>
          <w:numId w:val="46"/>
        </w:numPr>
        <w:spacing w:after="315" w:line="361" w:lineRule="auto"/>
        <w:ind w:right="0" w:hanging="720"/>
      </w:pPr>
      <w:r>
        <w:rPr>
          <w:b/>
        </w:rPr>
        <w:t>DATA PROTECTION</w:t>
      </w:r>
      <w:r w:rsidR="006D5C63">
        <w:rPr>
          <w:b/>
        </w:rPr>
        <w:t xml:space="preserve"> – Please refer the Annex A as enclosed below</w:t>
      </w:r>
      <w:r>
        <w:rPr>
          <w:b/>
          <w:i/>
        </w:rPr>
        <w:t xml:space="preserve"> </w:t>
      </w:r>
      <w:r>
        <w:rPr>
          <w:b/>
        </w:rPr>
        <w:t xml:space="preserve"> </w:t>
      </w:r>
    </w:p>
    <w:p w14:paraId="7479E4C4" w14:textId="77777777" w:rsidR="007F5766" w:rsidRDefault="006C772C" w:rsidP="00B86196">
      <w:pPr>
        <w:numPr>
          <w:ilvl w:val="1"/>
          <w:numId w:val="46"/>
        </w:numPr>
        <w:spacing w:after="461"/>
        <w:ind w:right="0" w:hanging="1080"/>
      </w:pPr>
      <w:r>
        <w:t xml:space="preserve">In this clause 27, the terms, “processing”, “data controller” and “data processor”, “data protection officer” “data subject” “personal data” “personal data breach” shall have the same meanings given to them under UK GDPR or the EU GDPR as the context requires. </w:t>
      </w:r>
    </w:p>
    <w:p w14:paraId="034A39EE" w14:textId="77777777" w:rsidR="007F5766" w:rsidRDefault="006C772C" w:rsidP="00B86196">
      <w:pPr>
        <w:numPr>
          <w:ilvl w:val="1"/>
          <w:numId w:val="46"/>
        </w:numPr>
        <w:spacing w:after="115"/>
        <w:ind w:right="0" w:hanging="1080"/>
      </w:pPr>
      <w:r>
        <w:t xml:space="preserve">The Supplier acknowledges the only Processing that it is authorised to do is listed in Schedule 7 </w:t>
      </w:r>
      <w:r>
        <w:rPr>
          <w:i/>
        </w:rPr>
        <w:t>(Processing Personal Data</w:t>
      </w:r>
      <w:r>
        <w:t xml:space="preserve">) by UKRI.  </w:t>
      </w:r>
    </w:p>
    <w:p w14:paraId="519D035A" w14:textId="77777777" w:rsidR="007F5766" w:rsidRDefault="006C772C" w:rsidP="00B86196">
      <w:pPr>
        <w:numPr>
          <w:ilvl w:val="1"/>
          <w:numId w:val="46"/>
        </w:numPr>
        <w:spacing w:after="117"/>
        <w:ind w:right="0" w:hanging="1080"/>
      </w:pPr>
      <w:r>
        <w:lastRenderedPageBreak/>
        <w:t xml:space="preserve">The Supplier shall notify UKRI immediately if it considers that any of UKRI’s instructions infringe the Data Protection Legislation. </w:t>
      </w:r>
    </w:p>
    <w:p w14:paraId="0F966DC4" w14:textId="77777777" w:rsidR="007F5766" w:rsidRDefault="006C772C" w:rsidP="00B86196">
      <w:pPr>
        <w:numPr>
          <w:ilvl w:val="1"/>
          <w:numId w:val="46"/>
        </w:numPr>
        <w:spacing w:after="118" w:line="362" w:lineRule="auto"/>
        <w:ind w:right="0" w:hanging="1080"/>
      </w:pPr>
      <w:r>
        <w:t xml:space="preserve">The Supplier shall provide all reasonable assistance to UKRI in the preparation of any Data Protection Impact Assessment prior to commencing any Processing.  Such assistance may, at the discretion of UKRI, include: </w:t>
      </w:r>
    </w:p>
    <w:p w14:paraId="18FDA90F" w14:textId="77777777" w:rsidR="007F5766" w:rsidRDefault="006C772C" w:rsidP="00B86196">
      <w:pPr>
        <w:numPr>
          <w:ilvl w:val="2"/>
          <w:numId w:val="46"/>
        </w:numPr>
        <w:spacing w:after="133"/>
        <w:ind w:right="0" w:hanging="850"/>
      </w:pPr>
      <w:r>
        <w:t xml:space="preserve">a systematic description of the envisaged Processing and the purpose of the Processing; </w:t>
      </w:r>
    </w:p>
    <w:p w14:paraId="564B6868" w14:textId="77777777" w:rsidR="007F5766" w:rsidRDefault="006C772C" w:rsidP="00B86196">
      <w:pPr>
        <w:numPr>
          <w:ilvl w:val="2"/>
          <w:numId w:val="46"/>
        </w:numPr>
        <w:spacing w:after="102" w:line="259" w:lineRule="auto"/>
        <w:ind w:right="0" w:hanging="850"/>
      </w:pPr>
      <w:r>
        <w:t xml:space="preserve">an assessment of the necessity and proportionality of the Processing in relation to </w:t>
      </w:r>
    </w:p>
    <w:p w14:paraId="25F15452" w14:textId="77777777" w:rsidR="007F5766" w:rsidRDefault="006C772C">
      <w:pPr>
        <w:spacing w:after="236" w:line="259" w:lineRule="auto"/>
        <w:ind w:left="1623" w:right="0"/>
      </w:pPr>
      <w:r>
        <w:t xml:space="preserve">the Goods and/or Services; </w:t>
      </w:r>
    </w:p>
    <w:p w14:paraId="363C8EE7" w14:textId="77777777" w:rsidR="007F5766" w:rsidRDefault="006C772C" w:rsidP="00B86196">
      <w:pPr>
        <w:numPr>
          <w:ilvl w:val="2"/>
          <w:numId w:val="46"/>
        </w:numPr>
        <w:spacing w:after="242" w:line="259" w:lineRule="auto"/>
        <w:ind w:right="0" w:hanging="850"/>
      </w:pPr>
      <w:r>
        <w:t xml:space="preserve">an assessment of the risks to the rights and freedoms of Data Subjects; and </w:t>
      </w:r>
    </w:p>
    <w:p w14:paraId="4C4307D6" w14:textId="77777777" w:rsidR="007F5766" w:rsidRDefault="006C772C" w:rsidP="00B86196">
      <w:pPr>
        <w:numPr>
          <w:ilvl w:val="2"/>
          <w:numId w:val="46"/>
        </w:numPr>
        <w:spacing w:after="104" w:line="259" w:lineRule="auto"/>
        <w:ind w:right="0" w:hanging="850"/>
      </w:pPr>
      <w:r>
        <w:t xml:space="preserve">the measures envisaged to address the risks, including safeguards, security </w:t>
      </w:r>
    </w:p>
    <w:p w14:paraId="47D08685" w14:textId="0D1805CE" w:rsidR="004C48C9" w:rsidRDefault="006C772C">
      <w:pPr>
        <w:spacing w:after="216" w:line="259" w:lineRule="auto"/>
        <w:ind w:left="1623" w:right="0"/>
      </w:pPr>
      <w:r>
        <w:t xml:space="preserve">measures and mechanisms to ensure the protection of Personal Data. </w:t>
      </w:r>
    </w:p>
    <w:p w14:paraId="3DA5E6D5" w14:textId="658A7E31" w:rsidR="007F5766" w:rsidRDefault="004C48C9" w:rsidP="00B86196">
      <w:pPr>
        <w:numPr>
          <w:ilvl w:val="1"/>
          <w:numId w:val="46"/>
        </w:numPr>
        <w:spacing w:after="134"/>
        <w:ind w:right="0" w:hanging="1080"/>
      </w:pPr>
      <w:r>
        <w:t xml:space="preserve"> </w:t>
      </w:r>
      <w:r w:rsidR="006C772C">
        <w:t xml:space="preserve">The Supplier shall, in relation to any Personal Data Processed in connection with its obligations under this Contract: </w:t>
      </w:r>
    </w:p>
    <w:p w14:paraId="2095505F" w14:textId="77777777" w:rsidR="007F5766" w:rsidRDefault="006C772C" w:rsidP="00B86196">
      <w:pPr>
        <w:numPr>
          <w:ilvl w:val="2"/>
          <w:numId w:val="46"/>
        </w:numPr>
        <w:spacing w:after="118" w:line="363" w:lineRule="auto"/>
        <w:ind w:right="0" w:hanging="850"/>
      </w:pPr>
      <w:r>
        <w:t xml:space="preserve">Process that Personal Data only in accordance with Schedule 7 </w:t>
      </w:r>
      <w:r>
        <w:rPr>
          <w:i/>
        </w:rPr>
        <w:t>(Processing Personal Data</w:t>
      </w:r>
      <w:r>
        <w:t>), unless the Supplier is required to do otherwise by Law. If it is so required the Supplier shall notify UKRI before Processing the Personal Data unless prohibited by Law;</w:t>
      </w:r>
      <w:r>
        <w:rPr>
          <w:rFonts w:ascii="Times New Roman" w:eastAsia="Times New Roman" w:hAnsi="Times New Roman" w:cs="Times New Roman"/>
        </w:rPr>
        <w:t xml:space="preserve"> </w:t>
      </w:r>
    </w:p>
    <w:p w14:paraId="1B3921EF" w14:textId="77777777" w:rsidR="007F5766" w:rsidRDefault="006C772C" w:rsidP="00B86196">
      <w:pPr>
        <w:numPr>
          <w:ilvl w:val="2"/>
          <w:numId w:val="46"/>
        </w:numPr>
        <w:spacing w:after="203"/>
        <w:ind w:right="0" w:hanging="850"/>
      </w:pPr>
      <w:r>
        <w:t xml:space="preserve">ensure that it has in place Protective Measures, (if the Supplier is holding  UKRI Data, including back-up data,  that it is held by a secure system that complies with the Security Policy and any applicable Security Management Plan) which UKRI may reasonably reject (but failure to reject shall not amount to approval by UKRI of the adequacy of the Protective Measures) having taken account of the: </w:t>
      </w:r>
    </w:p>
    <w:p w14:paraId="79D783FF" w14:textId="77777777" w:rsidR="007F5766" w:rsidRDefault="006C772C" w:rsidP="00B86196">
      <w:pPr>
        <w:numPr>
          <w:ilvl w:val="5"/>
          <w:numId w:val="50"/>
        </w:numPr>
        <w:spacing w:after="268" w:line="259" w:lineRule="auto"/>
        <w:ind w:right="0" w:hanging="850"/>
      </w:pPr>
      <w:r>
        <w:t xml:space="preserve">nature of the data to be protected; </w:t>
      </w:r>
    </w:p>
    <w:p w14:paraId="5BEFB3FD" w14:textId="77777777" w:rsidR="007F5766" w:rsidRDefault="006C772C" w:rsidP="00B86196">
      <w:pPr>
        <w:numPr>
          <w:ilvl w:val="5"/>
          <w:numId w:val="50"/>
        </w:numPr>
        <w:spacing w:after="268" w:line="259" w:lineRule="auto"/>
        <w:ind w:right="0" w:hanging="850"/>
      </w:pPr>
      <w:r>
        <w:t xml:space="preserve">harm that might result from a Personal Data Breach; </w:t>
      </w:r>
    </w:p>
    <w:p w14:paraId="15D8CF8C" w14:textId="77777777" w:rsidR="007F5766" w:rsidRDefault="006C772C" w:rsidP="00B86196">
      <w:pPr>
        <w:numPr>
          <w:ilvl w:val="5"/>
          <w:numId w:val="50"/>
        </w:numPr>
        <w:spacing w:after="270" w:line="259" w:lineRule="auto"/>
        <w:ind w:right="0" w:hanging="850"/>
      </w:pPr>
      <w:r>
        <w:t xml:space="preserve">state of technological development; and </w:t>
      </w:r>
    </w:p>
    <w:p w14:paraId="399EF125" w14:textId="77777777" w:rsidR="007F5766" w:rsidRDefault="006C772C" w:rsidP="00B86196">
      <w:pPr>
        <w:numPr>
          <w:ilvl w:val="5"/>
          <w:numId w:val="50"/>
        </w:numPr>
        <w:spacing w:after="181" w:line="259" w:lineRule="auto"/>
        <w:ind w:right="0" w:hanging="850"/>
      </w:pPr>
      <w:r>
        <w:t xml:space="preserve">cost of implementing any measures;  </w:t>
      </w:r>
    </w:p>
    <w:p w14:paraId="2195F6A1" w14:textId="77777777" w:rsidR="007F5766" w:rsidRDefault="006C772C" w:rsidP="00B86196">
      <w:pPr>
        <w:numPr>
          <w:ilvl w:val="2"/>
          <w:numId w:val="46"/>
        </w:numPr>
        <w:spacing w:after="218" w:line="259" w:lineRule="auto"/>
        <w:ind w:right="0" w:hanging="850"/>
      </w:pPr>
      <w:r>
        <w:t xml:space="preserve">ensure that: </w:t>
      </w:r>
    </w:p>
    <w:p w14:paraId="11233E55" w14:textId="77777777" w:rsidR="007F5766" w:rsidRDefault="006C772C" w:rsidP="00B86196">
      <w:pPr>
        <w:numPr>
          <w:ilvl w:val="5"/>
          <w:numId w:val="47"/>
        </w:numPr>
        <w:spacing w:after="114"/>
        <w:ind w:right="0" w:hanging="401"/>
      </w:pPr>
      <w:r>
        <w:t>the Supplier Staff do not Process Personal Data except in accordance with the Contract (and in particular Schedule 7</w:t>
      </w:r>
      <w:r>
        <w:rPr>
          <w:i/>
        </w:rPr>
        <w:t xml:space="preserve"> (Processing Personal Data</w:t>
      </w:r>
      <w:r>
        <w:t xml:space="preserve">)); </w:t>
      </w:r>
    </w:p>
    <w:p w14:paraId="101AED11" w14:textId="77777777" w:rsidR="007F5766" w:rsidRDefault="006C772C" w:rsidP="00B86196">
      <w:pPr>
        <w:numPr>
          <w:ilvl w:val="5"/>
          <w:numId w:val="47"/>
        </w:numPr>
        <w:spacing w:after="134"/>
        <w:ind w:right="0" w:hanging="401"/>
      </w:pPr>
      <w:r>
        <w:t xml:space="preserve">it uses all reasonable endeavours to ensure the reliability and integrity of any Supplier Staff who have access to the Personal Data and ensure that they: </w:t>
      </w:r>
    </w:p>
    <w:p w14:paraId="740562C4" w14:textId="77777777" w:rsidR="007F5766" w:rsidRDefault="006C772C" w:rsidP="00B86196">
      <w:pPr>
        <w:numPr>
          <w:ilvl w:val="6"/>
          <w:numId w:val="48"/>
        </w:numPr>
        <w:spacing w:after="116"/>
        <w:ind w:left="3529" w:right="0" w:hanging="706"/>
      </w:pPr>
      <w:r>
        <w:t xml:space="preserve">are aware of and comply with the Supplier’s duties under this  Clauses 28 and 25; </w:t>
      </w:r>
    </w:p>
    <w:p w14:paraId="0DAADEE2" w14:textId="77777777" w:rsidR="007F5766" w:rsidRDefault="006C772C" w:rsidP="00B86196">
      <w:pPr>
        <w:numPr>
          <w:ilvl w:val="6"/>
          <w:numId w:val="48"/>
        </w:numPr>
        <w:spacing w:after="114"/>
        <w:ind w:left="3529" w:right="0" w:hanging="706"/>
      </w:pPr>
      <w:r>
        <w:t xml:space="preserve">are subject to appropriate confidentiality undertakings with the Supplier or any sub-processor; </w:t>
      </w:r>
    </w:p>
    <w:p w14:paraId="6F354A4F" w14:textId="77777777" w:rsidR="007F5766" w:rsidRDefault="006C772C" w:rsidP="00B86196">
      <w:pPr>
        <w:numPr>
          <w:ilvl w:val="6"/>
          <w:numId w:val="48"/>
        </w:numPr>
        <w:spacing w:after="114"/>
        <w:ind w:left="3529" w:right="0" w:hanging="706"/>
      </w:pPr>
      <w:r>
        <w:lastRenderedPageBreak/>
        <w:t xml:space="preserve">are informed of the confidential nature of the Personal Data and do not publish, disclose or divulge any of the Personal Data to any third party unless directed in writing to do so by UKRI or as otherwise permitted by this Contract; and </w:t>
      </w:r>
    </w:p>
    <w:p w14:paraId="6A709A1B" w14:textId="77777777" w:rsidR="007F5766" w:rsidRDefault="006C772C" w:rsidP="00B86196">
      <w:pPr>
        <w:numPr>
          <w:ilvl w:val="6"/>
          <w:numId w:val="48"/>
        </w:numPr>
        <w:spacing w:after="134"/>
        <w:ind w:left="3529" w:right="0" w:hanging="706"/>
      </w:pPr>
      <w:r>
        <w:t xml:space="preserve">have undergone adequate training in the use, care, protection and handling of Personal Data;  </w:t>
      </w:r>
    </w:p>
    <w:p w14:paraId="7CD4DCBD" w14:textId="77777777" w:rsidR="007F5766" w:rsidRDefault="006C772C" w:rsidP="00B86196">
      <w:pPr>
        <w:numPr>
          <w:ilvl w:val="2"/>
          <w:numId w:val="46"/>
        </w:numPr>
        <w:spacing w:after="131"/>
        <w:ind w:right="0" w:hanging="850"/>
      </w:pPr>
      <w:r>
        <w:t xml:space="preserve">not transfer Personal Data outside of the UK unless the prior written consent of UKRI has been obtained and the following conditions are fulfilled: </w:t>
      </w:r>
    </w:p>
    <w:p w14:paraId="0D254430" w14:textId="77777777" w:rsidR="007F5766" w:rsidRDefault="006C772C" w:rsidP="00B86196">
      <w:pPr>
        <w:numPr>
          <w:ilvl w:val="4"/>
          <w:numId w:val="49"/>
        </w:numPr>
        <w:spacing w:after="104" w:line="259" w:lineRule="auto"/>
        <w:ind w:right="0" w:hanging="850"/>
      </w:pPr>
      <w:r>
        <w:t xml:space="preserve">the transfer is in accordance with Article 45 of the UK GDPR (or </w:t>
      </w:r>
    </w:p>
    <w:p w14:paraId="69B58CEC" w14:textId="77777777" w:rsidR="007F5766" w:rsidRDefault="006C772C">
      <w:pPr>
        <w:spacing w:after="236" w:line="259" w:lineRule="auto"/>
        <w:ind w:left="2833" w:right="0"/>
      </w:pPr>
      <w:r>
        <w:t xml:space="preserve">section 73 of DPA 2018); or </w:t>
      </w:r>
    </w:p>
    <w:p w14:paraId="74EC2F5E" w14:textId="77777777" w:rsidR="007F5766" w:rsidRDefault="006C772C" w:rsidP="00B86196">
      <w:pPr>
        <w:numPr>
          <w:ilvl w:val="4"/>
          <w:numId w:val="49"/>
        </w:numPr>
        <w:spacing w:after="104" w:line="259" w:lineRule="auto"/>
        <w:ind w:right="0" w:hanging="850"/>
      </w:pPr>
      <w:r>
        <w:t xml:space="preserve">UKRI or the Supplier has provided appropriate safeguards in relation </w:t>
      </w:r>
    </w:p>
    <w:p w14:paraId="23E23019" w14:textId="77777777" w:rsidR="007F5766" w:rsidRDefault="006C772C">
      <w:pPr>
        <w:spacing w:after="135"/>
        <w:ind w:left="2833" w:right="0"/>
      </w:pPr>
      <w:r>
        <w:t>to the transfer (whether in accordance with UK GDPR Article 46 or section 75 of the DPA 2018) as determined by UKRI which could include relevant parties entering into the International Data Transfer Agreement (the “</w:t>
      </w:r>
      <w:r>
        <w:rPr>
          <w:b/>
        </w:rPr>
        <w:t>IDTA</w:t>
      </w:r>
      <w:r>
        <w:t>”), or International Data Transfer Agreement Addendum to the European Commission’s SCCs (the “</w:t>
      </w:r>
      <w:r>
        <w:rPr>
          <w:b/>
        </w:rPr>
        <w:t>Addendum</w:t>
      </w:r>
      <w:r>
        <w:t xml:space="preserve">”), as published by the Information Commissioner’s Office from time to time, as well as any additional measures determined by UKRI; </w:t>
      </w:r>
    </w:p>
    <w:p w14:paraId="375BE7CE" w14:textId="77777777" w:rsidR="007F5766" w:rsidRDefault="006C772C" w:rsidP="00B86196">
      <w:pPr>
        <w:numPr>
          <w:ilvl w:val="4"/>
          <w:numId w:val="49"/>
        </w:numPr>
        <w:spacing w:after="104" w:line="259" w:lineRule="auto"/>
        <w:ind w:right="0" w:hanging="850"/>
      </w:pPr>
      <w:r>
        <w:t xml:space="preserve">the Data Subject (as defined by the Data Protection Act 2018) has </w:t>
      </w:r>
    </w:p>
    <w:p w14:paraId="5BD89091" w14:textId="77777777" w:rsidR="007F5766" w:rsidRDefault="006C772C">
      <w:pPr>
        <w:spacing w:after="218" w:line="259" w:lineRule="auto"/>
        <w:ind w:left="2833" w:right="0"/>
      </w:pPr>
      <w:r>
        <w:t xml:space="preserve">enforceable rights and effective legal remedies; </w:t>
      </w:r>
    </w:p>
    <w:p w14:paraId="1E2EF680" w14:textId="77777777" w:rsidR="007F5766" w:rsidRDefault="006C772C" w:rsidP="00B86196">
      <w:pPr>
        <w:numPr>
          <w:ilvl w:val="4"/>
          <w:numId w:val="49"/>
        </w:numPr>
        <w:spacing w:after="184"/>
        <w:ind w:right="0" w:hanging="850"/>
      </w:pPr>
      <w:r>
        <w:t xml:space="preserve">the Supplier complies with its obligations under the Data Protection Legislation by providing an adequate level of protection to any Personal Data that is transferred (or, if it is not so bound, uses its best endeavours to assist UKRI in meeting its obligations); and </w:t>
      </w:r>
    </w:p>
    <w:p w14:paraId="0AB34E97" w14:textId="77777777" w:rsidR="007F5766" w:rsidRDefault="006C772C" w:rsidP="00B86196">
      <w:pPr>
        <w:numPr>
          <w:ilvl w:val="4"/>
          <w:numId w:val="49"/>
        </w:numPr>
        <w:spacing w:after="116"/>
        <w:ind w:right="0" w:hanging="850"/>
      </w:pPr>
      <w:r>
        <w:t xml:space="preserve">the Supplier complies with any reasonable instructions notified to it in advance by UKRI with respect to the Processing of the Personal Data;  </w:t>
      </w:r>
    </w:p>
    <w:p w14:paraId="1BDAB247" w14:textId="77777777" w:rsidR="007F5766" w:rsidRDefault="006C772C" w:rsidP="00B86196">
      <w:pPr>
        <w:numPr>
          <w:ilvl w:val="2"/>
          <w:numId w:val="46"/>
        </w:numPr>
        <w:spacing w:after="134"/>
        <w:ind w:right="0" w:hanging="850"/>
      </w:pPr>
      <w:r>
        <w:t xml:space="preserve">where the Personal Data is subject to EU GDPR, not transfer Personal Data outside of the EU unless the prior written consent of UKRI has been obtained and the following conditions are fulfilled: </w:t>
      </w:r>
    </w:p>
    <w:p w14:paraId="2FF602D8" w14:textId="77777777" w:rsidR="007F5766" w:rsidRDefault="006C772C" w:rsidP="00B86196">
      <w:pPr>
        <w:numPr>
          <w:ilvl w:val="3"/>
          <w:numId w:val="46"/>
        </w:numPr>
        <w:spacing w:after="224" w:line="259" w:lineRule="auto"/>
        <w:ind w:right="0" w:hanging="850"/>
      </w:pPr>
      <w:r>
        <w:t xml:space="preserve">the transfer is in accordance with Article 45 of the EU GDPR; or </w:t>
      </w:r>
    </w:p>
    <w:p w14:paraId="0BD7E307" w14:textId="77777777" w:rsidR="007F5766" w:rsidRDefault="006C772C" w:rsidP="00B86196">
      <w:pPr>
        <w:numPr>
          <w:ilvl w:val="3"/>
          <w:numId w:val="46"/>
        </w:numPr>
        <w:spacing w:after="134"/>
        <w:ind w:right="0" w:hanging="850"/>
      </w:pPr>
      <w: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non-transferring Party; </w:t>
      </w:r>
    </w:p>
    <w:p w14:paraId="742D2CC0" w14:textId="77777777" w:rsidR="007F5766" w:rsidRDefault="006C772C" w:rsidP="00B86196">
      <w:pPr>
        <w:numPr>
          <w:ilvl w:val="3"/>
          <w:numId w:val="46"/>
        </w:numPr>
        <w:spacing w:after="222" w:line="259" w:lineRule="auto"/>
        <w:ind w:right="0" w:hanging="850"/>
      </w:pPr>
      <w:r>
        <w:lastRenderedPageBreak/>
        <w:t xml:space="preserve">the Data Subject has enforceable rights and effective legal remedies; </w:t>
      </w:r>
    </w:p>
    <w:p w14:paraId="041ABE36" w14:textId="77777777" w:rsidR="007F5766" w:rsidRDefault="006C772C" w:rsidP="00B86196">
      <w:pPr>
        <w:numPr>
          <w:ilvl w:val="3"/>
          <w:numId w:val="46"/>
        </w:numPr>
        <w:spacing w:after="134"/>
        <w:ind w:right="0" w:hanging="850"/>
      </w:pPr>
      <w: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 </w:t>
      </w:r>
    </w:p>
    <w:p w14:paraId="10FFC5DB" w14:textId="77777777" w:rsidR="007F5766" w:rsidRDefault="006C772C" w:rsidP="00B86196">
      <w:pPr>
        <w:numPr>
          <w:ilvl w:val="3"/>
          <w:numId w:val="46"/>
        </w:numPr>
        <w:spacing w:after="104" w:line="259" w:lineRule="auto"/>
        <w:ind w:right="0" w:hanging="850"/>
      </w:pPr>
      <w:r>
        <w:t xml:space="preserve">the transferring Party complies with any reasonable instructions </w:t>
      </w:r>
    </w:p>
    <w:p w14:paraId="3F562ACA" w14:textId="77777777" w:rsidR="007F5766" w:rsidRDefault="006C772C">
      <w:pPr>
        <w:spacing w:after="134"/>
        <w:ind w:left="2833" w:right="0"/>
      </w:pPr>
      <w:r>
        <w:t xml:space="preserve">notified to it in advance by the non-transferring Party with respect to the processing of the Personal Data; and </w:t>
      </w:r>
    </w:p>
    <w:p w14:paraId="67B4651E" w14:textId="77777777" w:rsidR="007F5766" w:rsidRDefault="006C772C" w:rsidP="00B86196">
      <w:pPr>
        <w:numPr>
          <w:ilvl w:val="2"/>
          <w:numId w:val="46"/>
        </w:numPr>
        <w:spacing w:after="104" w:line="259" w:lineRule="auto"/>
        <w:ind w:right="0" w:hanging="850"/>
      </w:pPr>
      <w:r>
        <w:t xml:space="preserve">at the written direction of UKRI, delete or return Personal Data (and any copies </w:t>
      </w:r>
    </w:p>
    <w:p w14:paraId="0E9812A8" w14:textId="77777777" w:rsidR="007F5766" w:rsidRDefault="006C772C">
      <w:pPr>
        <w:ind w:left="1983" w:right="0"/>
      </w:pPr>
      <w:r>
        <w:t xml:space="preserve">of it) to UKRI on termination of this Contract unless the Supplier is required by Law to retain the Personal Data. </w:t>
      </w:r>
    </w:p>
    <w:p w14:paraId="7B1079F0" w14:textId="77777777" w:rsidR="007F5766" w:rsidRDefault="006C772C" w:rsidP="00B86196">
      <w:pPr>
        <w:numPr>
          <w:ilvl w:val="1"/>
          <w:numId w:val="46"/>
        </w:numPr>
        <w:spacing w:after="132"/>
        <w:ind w:right="0" w:hanging="1080"/>
      </w:pPr>
      <w:r>
        <w:t xml:space="preserve">Subject to Clause 28.7, the Supplier shall notify UKRI immediately if in relation to it Processing Personal Data under or in connection with this Contract it: </w:t>
      </w:r>
    </w:p>
    <w:p w14:paraId="4222F442" w14:textId="77777777" w:rsidR="007F5766" w:rsidRDefault="006C772C" w:rsidP="00B86196">
      <w:pPr>
        <w:numPr>
          <w:ilvl w:val="2"/>
          <w:numId w:val="46"/>
        </w:numPr>
        <w:spacing w:after="133"/>
        <w:ind w:right="0" w:hanging="850"/>
      </w:pPr>
      <w:r>
        <w:t xml:space="preserve">receives a Data Subject Access Request (or purported Data Subject Access Request); </w:t>
      </w:r>
    </w:p>
    <w:p w14:paraId="52015C6C" w14:textId="77777777" w:rsidR="007F5766" w:rsidRDefault="006C772C" w:rsidP="00B86196">
      <w:pPr>
        <w:numPr>
          <w:ilvl w:val="2"/>
          <w:numId w:val="46"/>
        </w:numPr>
        <w:spacing w:after="224" w:line="259" w:lineRule="auto"/>
        <w:ind w:right="0" w:hanging="850"/>
      </w:pPr>
      <w:r>
        <w:t xml:space="preserve">receives a request to rectify, block or erase any Personal Data;  </w:t>
      </w:r>
    </w:p>
    <w:p w14:paraId="194369E9" w14:textId="77777777" w:rsidR="007F5766" w:rsidRDefault="006C772C" w:rsidP="00B86196">
      <w:pPr>
        <w:numPr>
          <w:ilvl w:val="2"/>
          <w:numId w:val="46"/>
        </w:numPr>
        <w:spacing w:after="117"/>
        <w:ind w:right="0" w:hanging="850"/>
      </w:pPr>
      <w:r>
        <w:t xml:space="preserve">receives any other request, complaint or communication relating to either Party's obligations under the Data Protection Legislation;  </w:t>
      </w:r>
    </w:p>
    <w:p w14:paraId="4A42DED8" w14:textId="77777777" w:rsidR="007F5766" w:rsidRDefault="006C772C" w:rsidP="00B86196">
      <w:pPr>
        <w:numPr>
          <w:ilvl w:val="2"/>
          <w:numId w:val="46"/>
        </w:numPr>
        <w:spacing w:after="132"/>
        <w:ind w:right="0" w:hanging="850"/>
      </w:pPr>
      <w:r>
        <w:t xml:space="preserve">receives any communication from the Information Commissioner or any other regulatory authority in connection with Personal Data Processed under the Contract;  </w:t>
      </w:r>
    </w:p>
    <w:p w14:paraId="026BDE16" w14:textId="77777777" w:rsidR="007F5766" w:rsidRDefault="006C772C" w:rsidP="00B86196">
      <w:pPr>
        <w:numPr>
          <w:ilvl w:val="2"/>
          <w:numId w:val="46"/>
        </w:numPr>
        <w:spacing w:after="104" w:line="259" w:lineRule="auto"/>
        <w:ind w:right="0" w:hanging="850"/>
      </w:pPr>
      <w:r>
        <w:t xml:space="preserve">receives a request from any third Party for disclosure of Personal Data where </w:t>
      </w:r>
    </w:p>
    <w:p w14:paraId="7F33AEC1" w14:textId="7BA402DE" w:rsidR="007F5766" w:rsidRDefault="006C772C">
      <w:pPr>
        <w:spacing w:after="0" w:line="488" w:lineRule="auto"/>
        <w:ind w:left="1123" w:right="0" w:firstLine="850"/>
      </w:pPr>
      <w:r>
        <w:t xml:space="preserve">compliance with such request is required or purported to be required by Law; or 27.6.6 becomes aware of a Personal Data Breach. </w:t>
      </w:r>
    </w:p>
    <w:p w14:paraId="7CC42E3A" w14:textId="77777777" w:rsidR="007F5766" w:rsidRDefault="006C772C" w:rsidP="00B86196">
      <w:pPr>
        <w:numPr>
          <w:ilvl w:val="1"/>
          <w:numId w:val="46"/>
        </w:numPr>
        <w:spacing w:after="135"/>
        <w:ind w:right="0" w:hanging="1080"/>
      </w:pPr>
      <w:r>
        <w:t xml:space="preserve">The Supplier’s obligation to notify under Clause 28.6 shall include the provision of further information to UKRI, as details become available.  </w:t>
      </w:r>
    </w:p>
    <w:p w14:paraId="0D2E719E" w14:textId="77777777" w:rsidR="007F5766" w:rsidRDefault="006C772C" w:rsidP="00B86196">
      <w:pPr>
        <w:numPr>
          <w:ilvl w:val="1"/>
          <w:numId w:val="46"/>
        </w:numPr>
        <w:spacing w:after="104" w:line="259" w:lineRule="auto"/>
        <w:ind w:right="0" w:hanging="1080"/>
      </w:pPr>
      <w:r>
        <w:t xml:space="preserve">Taking into account the nature of the Processing, the Supplier shall provide UKRI </w:t>
      </w:r>
    </w:p>
    <w:p w14:paraId="49C96854" w14:textId="77777777" w:rsidR="007F5766" w:rsidRDefault="006C772C">
      <w:pPr>
        <w:spacing w:after="134"/>
        <w:ind w:left="1666" w:right="0"/>
      </w:pPr>
      <w:r>
        <w:t xml:space="preserve">with assistance in relation to either Party's obligations under Data Protection Legislation and any complaint, communication or request made under Clause 28.6 (and insofar as possible within the timescales reasonably required by UKRI) including by immediately providing: </w:t>
      </w:r>
    </w:p>
    <w:p w14:paraId="4EB4459E" w14:textId="77777777" w:rsidR="007F5766" w:rsidRDefault="006C772C" w:rsidP="00B86196">
      <w:pPr>
        <w:numPr>
          <w:ilvl w:val="2"/>
          <w:numId w:val="46"/>
        </w:numPr>
        <w:spacing w:after="240" w:line="259" w:lineRule="auto"/>
        <w:ind w:right="0" w:hanging="850"/>
      </w:pPr>
      <w:r>
        <w:t xml:space="preserve">UKRI with full details and copies of the complaint, communication or request; </w:t>
      </w:r>
    </w:p>
    <w:p w14:paraId="74DF95D6" w14:textId="77777777" w:rsidR="007F5766" w:rsidRDefault="006C772C" w:rsidP="00B86196">
      <w:pPr>
        <w:numPr>
          <w:ilvl w:val="2"/>
          <w:numId w:val="46"/>
        </w:numPr>
        <w:spacing w:after="104" w:line="259" w:lineRule="auto"/>
        <w:ind w:right="0" w:hanging="850"/>
      </w:pPr>
      <w:r>
        <w:t xml:space="preserve">such assistance as is reasonably requested by UKRI to enable it to comply with </w:t>
      </w:r>
    </w:p>
    <w:p w14:paraId="408431F9" w14:textId="77777777" w:rsidR="007F5766" w:rsidRDefault="006C772C">
      <w:pPr>
        <w:spacing w:after="134"/>
        <w:ind w:left="1983" w:right="0"/>
      </w:pPr>
      <w:r>
        <w:t xml:space="preserve">a Data Subject Access Request within the relevant timescales set out in the Data Protection Legislation;  </w:t>
      </w:r>
    </w:p>
    <w:p w14:paraId="2A7DE16B" w14:textId="77777777" w:rsidR="007F5766" w:rsidRDefault="006C772C" w:rsidP="00B86196">
      <w:pPr>
        <w:numPr>
          <w:ilvl w:val="2"/>
          <w:numId w:val="46"/>
        </w:numPr>
        <w:spacing w:after="240" w:line="259" w:lineRule="auto"/>
        <w:ind w:right="0" w:hanging="850"/>
      </w:pPr>
      <w:r>
        <w:t xml:space="preserve">UKRI, at its request, with any Personal Data it holds in relation to a Data Subject;  </w:t>
      </w:r>
    </w:p>
    <w:p w14:paraId="3A3D960C" w14:textId="77777777" w:rsidR="007F5766" w:rsidRDefault="006C772C" w:rsidP="00B86196">
      <w:pPr>
        <w:numPr>
          <w:ilvl w:val="2"/>
          <w:numId w:val="46"/>
        </w:numPr>
        <w:spacing w:after="224" w:line="259" w:lineRule="auto"/>
        <w:ind w:right="0" w:hanging="850"/>
      </w:pPr>
      <w:r>
        <w:t xml:space="preserve">assistance as requested by UKRI following any Personal Data Breach;  and/or </w:t>
      </w:r>
    </w:p>
    <w:p w14:paraId="67B20B78" w14:textId="77777777" w:rsidR="007F5766" w:rsidRDefault="006C772C" w:rsidP="00B86196">
      <w:pPr>
        <w:numPr>
          <w:ilvl w:val="2"/>
          <w:numId w:val="46"/>
        </w:numPr>
        <w:spacing w:after="134"/>
        <w:ind w:right="0" w:hanging="850"/>
      </w:pPr>
      <w:r>
        <w:lastRenderedPageBreak/>
        <w:t xml:space="preserve">assistance as requested by UKRI with respect to any request from the Information Commissioner’s Office or any other regulatory authority, or any consultation by UKRI with the Information Commissioner's Office or any other regulatory authority. </w:t>
      </w:r>
    </w:p>
    <w:p w14:paraId="346EF4E1" w14:textId="77777777" w:rsidR="007F5766" w:rsidRDefault="006C772C" w:rsidP="00B86196">
      <w:pPr>
        <w:numPr>
          <w:ilvl w:val="1"/>
          <w:numId w:val="46"/>
        </w:numPr>
        <w:spacing w:after="104" w:line="259" w:lineRule="auto"/>
        <w:ind w:right="0" w:hanging="1080"/>
      </w:pPr>
      <w:r>
        <w:t xml:space="preserve">The Supplier shall maintain complete and accurate records and information to </w:t>
      </w:r>
    </w:p>
    <w:p w14:paraId="1FB52000" w14:textId="77777777" w:rsidR="007F5766" w:rsidRDefault="006C772C">
      <w:pPr>
        <w:spacing w:after="114"/>
        <w:ind w:left="1666" w:right="0"/>
      </w:pPr>
      <w:r>
        <w:t xml:space="preserve">demonstrate its compliance with Clause 28. This requirement does not apply where the Supplier employs fewer than 250 staff, unless: </w:t>
      </w:r>
    </w:p>
    <w:p w14:paraId="029965B0" w14:textId="77777777" w:rsidR="007F5766" w:rsidRDefault="006C772C" w:rsidP="00B86196">
      <w:pPr>
        <w:numPr>
          <w:ilvl w:val="2"/>
          <w:numId w:val="46"/>
        </w:numPr>
        <w:spacing w:line="259" w:lineRule="auto"/>
        <w:ind w:right="0" w:hanging="850"/>
      </w:pPr>
      <w:r>
        <w:t xml:space="preserve">UKRI determines that the Processing is not occasional; </w:t>
      </w:r>
    </w:p>
    <w:p w14:paraId="51DEC191" w14:textId="77777777" w:rsidR="007F5766" w:rsidRDefault="006C772C" w:rsidP="00B86196">
      <w:pPr>
        <w:numPr>
          <w:ilvl w:val="2"/>
          <w:numId w:val="46"/>
        </w:numPr>
        <w:spacing w:after="98" w:line="259" w:lineRule="auto"/>
        <w:ind w:right="0" w:hanging="850"/>
      </w:pPr>
      <w:r>
        <w:t xml:space="preserve">UKRI determines the Processing includes special categories of data as referred </w:t>
      </w:r>
    </w:p>
    <w:p w14:paraId="69B4AD18" w14:textId="77777777" w:rsidR="007F5766" w:rsidRDefault="006C772C">
      <w:pPr>
        <w:spacing w:after="117"/>
        <w:ind w:left="1983" w:right="0"/>
      </w:pPr>
      <w:r>
        <w:t xml:space="preserve">to in Article 9(1) of the UK GDPR or Personal Data relating to criminal convictions and offences referred to in Article 10 of the UK GDPR; or </w:t>
      </w:r>
    </w:p>
    <w:p w14:paraId="53616542" w14:textId="77777777" w:rsidR="007F5766" w:rsidRDefault="006C772C" w:rsidP="00B86196">
      <w:pPr>
        <w:numPr>
          <w:ilvl w:val="2"/>
          <w:numId w:val="46"/>
        </w:numPr>
        <w:spacing w:after="98" w:line="259" w:lineRule="auto"/>
        <w:ind w:right="0" w:hanging="850"/>
      </w:pPr>
      <w:r>
        <w:t xml:space="preserve">UKRI determines that the Processing is likely to result in a risk to the rights and </w:t>
      </w:r>
    </w:p>
    <w:p w14:paraId="5A767243" w14:textId="77777777" w:rsidR="007F5766" w:rsidRDefault="006C772C">
      <w:pPr>
        <w:spacing w:after="236" w:line="259" w:lineRule="auto"/>
        <w:ind w:left="1983" w:right="0"/>
      </w:pPr>
      <w:r>
        <w:t xml:space="preserve">freedoms of Data Subjects. </w:t>
      </w:r>
    </w:p>
    <w:p w14:paraId="0D0A53A7" w14:textId="77777777" w:rsidR="007F5766" w:rsidRDefault="006C772C" w:rsidP="00B86196">
      <w:pPr>
        <w:numPr>
          <w:ilvl w:val="1"/>
          <w:numId w:val="46"/>
        </w:numPr>
        <w:spacing w:after="102" w:line="259" w:lineRule="auto"/>
        <w:ind w:right="0" w:hanging="1080"/>
      </w:pPr>
      <w:r>
        <w:t xml:space="preserve">The Supplier shall allow for audits of its Data Processing activity by UKRI or UKRI’s </w:t>
      </w:r>
    </w:p>
    <w:p w14:paraId="6037E2F1" w14:textId="77777777" w:rsidR="007F5766" w:rsidRDefault="006C772C">
      <w:pPr>
        <w:spacing w:after="218" w:line="259" w:lineRule="auto"/>
        <w:ind w:left="1666" w:right="0"/>
      </w:pPr>
      <w:r>
        <w:t xml:space="preserve">designated auditor. </w:t>
      </w:r>
    </w:p>
    <w:p w14:paraId="5B0A1702" w14:textId="77777777" w:rsidR="007F5766" w:rsidRDefault="006C772C" w:rsidP="00B86196">
      <w:pPr>
        <w:numPr>
          <w:ilvl w:val="1"/>
          <w:numId w:val="46"/>
        </w:numPr>
        <w:spacing w:after="117"/>
        <w:ind w:right="0" w:hanging="1080"/>
      </w:pPr>
      <w:r>
        <w:t xml:space="preserve">The Parties shall designate a Data Protection Officer if required by the   Data Protection Legislation.  </w:t>
      </w:r>
    </w:p>
    <w:p w14:paraId="2D21914D" w14:textId="77777777" w:rsidR="007F5766" w:rsidRDefault="006C772C" w:rsidP="00B86196">
      <w:pPr>
        <w:numPr>
          <w:ilvl w:val="1"/>
          <w:numId w:val="46"/>
        </w:numPr>
        <w:spacing w:after="117"/>
        <w:ind w:right="0" w:hanging="1080"/>
      </w:pPr>
      <w:r>
        <w:t xml:space="preserve">Before allowing any sub-processor to process any Personal Data related to the Contract, the Supplier must: </w:t>
      </w:r>
    </w:p>
    <w:p w14:paraId="7BD00E30" w14:textId="77777777" w:rsidR="007F5766" w:rsidRDefault="006C772C" w:rsidP="00B86196">
      <w:pPr>
        <w:numPr>
          <w:ilvl w:val="2"/>
          <w:numId w:val="46"/>
        </w:numPr>
        <w:spacing w:after="218" w:line="259" w:lineRule="auto"/>
        <w:ind w:right="0" w:hanging="850"/>
      </w:pPr>
      <w:r>
        <w:t xml:space="preserve">notify UKRI in writing of the intended sub-processor and processing; </w:t>
      </w:r>
    </w:p>
    <w:p w14:paraId="77BD31C2" w14:textId="77777777" w:rsidR="007F5766" w:rsidRDefault="006C772C" w:rsidP="00B86196">
      <w:pPr>
        <w:numPr>
          <w:ilvl w:val="2"/>
          <w:numId w:val="46"/>
        </w:numPr>
        <w:spacing w:after="218" w:line="259" w:lineRule="auto"/>
        <w:ind w:right="0" w:hanging="850"/>
      </w:pPr>
      <w:r>
        <w:t xml:space="preserve">obtain the written consent of UKRI;  </w:t>
      </w:r>
    </w:p>
    <w:p w14:paraId="302AD617" w14:textId="77777777" w:rsidR="007F5766" w:rsidRDefault="006C772C" w:rsidP="00B86196">
      <w:pPr>
        <w:numPr>
          <w:ilvl w:val="2"/>
          <w:numId w:val="46"/>
        </w:numPr>
        <w:spacing w:after="96" w:line="259" w:lineRule="auto"/>
        <w:ind w:right="0" w:hanging="850"/>
      </w:pPr>
      <w:r>
        <w:t xml:space="preserve">enter into a written agreement with the sub-processor which give effect to the </w:t>
      </w:r>
    </w:p>
    <w:p w14:paraId="7663F882" w14:textId="77777777" w:rsidR="007F5766" w:rsidRDefault="006C772C">
      <w:pPr>
        <w:spacing w:after="215" w:line="264" w:lineRule="auto"/>
        <w:ind w:right="61"/>
        <w:jc w:val="right"/>
      </w:pPr>
      <w:r>
        <w:t xml:space="preserve">terms set out in this Clause 28 such that they apply to the sub-processor; and </w:t>
      </w:r>
    </w:p>
    <w:p w14:paraId="7441905B" w14:textId="77777777" w:rsidR="007F5766" w:rsidRDefault="006C772C" w:rsidP="00B86196">
      <w:pPr>
        <w:numPr>
          <w:ilvl w:val="2"/>
          <w:numId w:val="46"/>
        </w:numPr>
        <w:spacing w:after="98" w:line="259" w:lineRule="auto"/>
        <w:ind w:right="0" w:hanging="850"/>
      </w:pPr>
      <w:r>
        <w:t xml:space="preserve">provide UKRI with such information regarding the sub-processor as UKRI may </w:t>
      </w:r>
    </w:p>
    <w:p w14:paraId="124BDA17" w14:textId="77777777" w:rsidR="007F5766" w:rsidRDefault="006C772C">
      <w:pPr>
        <w:spacing w:after="233" w:line="259" w:lineRule="auto"/>
        <w:ind w:left="1983" w:right="0"/>
      </w:pPr>
      <w:r>
        <w:t xml:space="preserve">reasonably require. </w:t>
      </w:r>
    </w:p>
    <w:p w14:paraId="02FA4E8B" w14:textId="77777777" w:rsidR="007F5766" w:rsidRDefault="006C772C" w:rsidP="00B86196">
      <w:pPr>
        <w:numPr>
          <w:ilvl w:val="1"/>
          <w:numId w:val="46"/>
        </w:numPr>
        <w:spacing w:after="104" w:line="259" w:lineRule="auto"/>
        <w:ind w:right="0" w:hanging="1080"/>
      </w:pPr>
      <w:r>
        <w:t xml:space="preserve">To the extent that UKRI provides its consent pursuant to clause 28.12, the Supplier </w:t>
      </w:r>
    </w:p>
    <w:p w14:paraId="57A3E816" w14:textId="77777777" w:rsidR="007F5766" w:rsidRDefault="006C772C">
      <w:pPr>
        <w:spacing w:after="114"/>
        <w:ind w:left="1666" w:right="0"/>
      </w:pPr>
      <w:r>
        <w:t xml:space="preserve">shall flow down the contractual obligations contained in this clause 28 to subprocessors. For the avoidance of doubt, the Supplier shall remain fully liable for all acts or omissions of any of its sub-processor. </w:t>
      </w:r>
    </w:p>
    <w:p w14:paraId="460B79AC" w14:textId="77777777" w:rsidR="007F5766" w:rsidRDefault="006C772C" w:rsidP="00B86196">
      <w:pPr>
        <w:numPr>
          <w:ilvl w:val="1"/>
          <w:numId w:val="46"/>
        </w:numPr>
        <w:spacing w:after="114"/>
        <w:ind w:right="0" w:hanging="1080"/>
      </w:pPr>
      <w:r>
        <w:t xml:space="preserve">UKRI may, at any time on not less than 30 Working Days’ notice, revise this Clause 28 by replacing it with any applicable controller to Supplier standard clauses or similar terms forming part of an applicable certification scheme (which shall apply when incorporated by attachment to this Contract). </w:t>
      </w:r>
    </w:p>
    <w:p w14:paraId="4147989F" w14:textId="77777777" w:rsidR="007F5766" w:rsidRDefault="006C772C" w:rsidP="00B86196">
      <w:pPr>
        <w:numPr>
          <w:ilvl w:val="1"/>
          <w:numId w:val="46"/>
        </w:numPr>
        <w:spacing w:after="229"/>
        <w:ind w:right="0" w:hanging="1080"/>
      </w:pPr>
      <w:r>
        <w:t xml:space="preserve">The Parties agree to take account of any guidance issued by the Information Commissioner’s Office. UKRI may on not less than 30 Working Days’ notice to the Supplier amend this Contract to ensure that it complies with any guidance issued by the Information Commissioner’s Office.  </w:t>
      </w:r>
    </w:p>
    <w:p w14:paraId="72B6DD22" w14:textId="77777777" w:rsidR="007F5766" w:rsidRDefault="006C772C">
      <w:pPr>
        <w:ind w:left="924" w:right="0" w:hanging="710"/>
      </w:pPr>
      <w:r>
        <w:lastRenderedPageBreak/>
        <w:t xml:space="preserve">27.2 Notwithstanding any other remedies available to UKRI, fully indemnify UKRI as a result of any such breach of the GDPR, by the Supplier or any other party used by the Supplier in its performance of the Contract that results in UKRI suffering fines, loss or damages. </w:t>
      </w:r>
    </w:p>
    <w:p w14:paraId="22AF66B5" w14:textId="77777777" w:rsidR="006D5C63" w:rsidRDefault="006D5C63">
      <w:pPr>
        <w:ind w:left="924" w:right="0" w:hanging="710"/>
      </w:pPr>
    </w:p>
    <w:p w14:paraId="3A2E74B4" w14:textId="77777777" w:rsidR="006D5C63" w:rsidRDefault="006D5C63">
      <w:pPr>
        <w:ind w:left="924" w:right="0" w:hanging="710"/>
      </w:pPr>
    </w:p>
    <w:p w14:paraId="257F0B21" w14:textId="77777777" w:rsidR="006D5C63" w:rsidRPr="00174E9F" w:rsidRDefault="006D5C63" w:rsidP="00B86196">
      <w:pPr>
        <w:pStyle w:val="ListParagraph"/>
        <w:widowControl w:val="0"/>
        <w:numPr>
          <w:ilvl w:val="0"/>
          <w:numId w:val="66"/>
        </w:numPr>
        <w:autoSpaceDE w:val="0"/>
        <w:autoSpaceDN w:val="0"/>
        <w:adjustRightInd w:val="0"/>
        <w:spacing w:after="0" w:line="240" w:lineRule="auto"/>
        <w:ind w:right="0"/>
        <w:contextualSpacing w:val="0"/>
        <w:jc w:val="left"/>
        <w:rPr>
          <w:b/>
        </w:rPr>
      </w:pPr>
      <w:r w:rsidRPr="00174E9F">
        <w:rPr>
          <w:b/>
        </w:rPr>
        <w:t xml:space="preserve">Annex A - Schedule of Processing, Personal Data and Data Subjects </w:t>
      </w:r>
    </w:p>
    <w:p w14:paraId="15DAC656" w14:textId="77777777" w:rsidR="006D5C63" w:rsidRPr="0038304E" w:rsidRDefault="006D5C63" w:rsidP="006D5C63">
      <w:pPr>
        <w:rPr>
          <w:color w:val="FF0000"/>
        </w:rPr>
      </w:pPr>
    </w:p>
    <w:p w14:paraId="04F78073" w14:textId="77777777" w:rsidR="006D5C63" w:rsidRPr="0038304E" w:rsidRDefault="006D5C63" w:rsidP="006D5C63">
      <w:r w:rsidRPr="0038304E">
        <w:t>The Supplier shall only process in accordance with the instructions as advised below and comply with any further written instructions with respect to processing by the Contracting Authority. Any such further written processing instructions required by the Contracting Authority</w:t>
      </w:r>
      <w:r w:rsidRPr="0038304E">
        <w:rPr>
          <w:color w:val="FF0000"/>
        </w:rPr>
        <w:t xml:space="preserve"> </w:t>
      </w:r>
      <w:r w:rsidRPr="0038304E">
        <w:t>shall be incorporated into this Schedule and shall be the subject of a formal amendment to this Contract.</w:t>
      </w:r>
    </w:p>
    <w:p w14:paraId="26077FE4" w14:textId="77777777" w:rsidR="006D5C63" w:rsidRPr="0038304E" w:rsidRDefault="006D5C63" w:rsidP="006D5C63">
      <w:pPr>
        <w:rPr>
          <w:color w:val="FF0000"/>
        </w:rPr>
      </w:pPr>
    </w:p>
    <w:p w14:paraId="08C20594" w14:textId="7110C4FD" w:rsidR="006D5C63" w:rsidRDefault="006D5C63" w:rsidP="00B86196">
      <w:pPr>
        <w:pStyle w:val="ListParagraph"/>
        <w:numPr>
          <w:ilvl w:val="0"/>
          <w:numId w:val="65"/>
        </w:numPr>
        <w:spacing w:after="200" w:line="276" w:lineRule="auto"/>
        <w:ind w:right="0"/>
        <w:jc w:val="left"/>
      </w:pPr>
      <w:r w:rsidRPr="00CB0D41">
        <w:t>The contact details of the Contracting Authority</w:t>
      </w:r>
      <w:r w:rsidRPr="00CB0D41">
        <w:rPr>
          <w:color w:val="FF0000"/>
        </w:rPr>
        <w:t xml:space="preserve"> </w:t>
      </w:r>
      <w:r w:rsidRPr="00CB0D41">
        <w:t xml:space="preserve">Data Protection Officer are: </w:t>
      </w:r>
      <w:r w:rsidR="00BE56A1">
        <w:t>Rosa Parker</w:t>
      </w:r>
      <w:r w:rsidR="00382A5E">
        <w:t xml:space="preserve">. </w:t>
      </w:r>
      <w:r w:rsidR="00C403F6">
        <w:t>dataprotection</w:t>
      </w:r>
      <w:r w:rsidR="00382A5E" w:rsidRPr="00382A5E">
        <w:t>@ukri.org</w:t>
      </w:r>
    </w:p>
    <w:p w14:paraId="0A440DAF" w14:textId="77777777" w:rsidR="006D5C63" w:rsidRPr="00CB0D41" w:rsidRDefault="006D5C63" w:rsidP="00B86196">
      <w:pPr>
        <w:pStyle w:val="ListParagraph"/>
        <w:keepNext/>
        <w:numPr>
          <w:ilvl w:val="0"/>
          <w:numId w:val="65"/>
        </w:numPr>
        <w:spacing w:after="0" w:line="240" w:lineRule="auto"/>
        <w:ind w:right="0"/>
      </w:pPr>
      <w:r w:rsidRPr="00CB0D41">
        <w:t xml:space="preserve">The contact details of the Suppliers Data Protection Officer are: </w:t>
      </w:r>
      <w:r w:rsidRPr="00CB0D41">
        <w:rPr>
          <w:highlight w:val="yellow"/>
        </w:rPr>
        <w:t>[Insert</w:t>
      </w:r>
      <w:r w:rsidRPr="00CB0D41">
        <w:t xml:space="preserve"> </w:t>
      </w:r>
      <w:r w:rsidRPr="00CB0D41">
        <w:rPr>
          <w:highlight w:val="yellow"/>
        </w:rPr>
        <w:t>Contact details</w:t>
      </w:r>
      <w:r w:rsidRPr="00CB0D41">
        <w:t>]</w:t>
      </w:r>
    </w:p>
    <w:p w14:paraId="6FCDB57C" w14:textId="77777777" w:rsidR="006D5C63" w:rsidRPr="00CB0D41" w:rsidRDefault="006D5C63" w:rsidP="00B86196">
      <w:pPr>
        <w:pStyle w:val="ListParagraph"/>
        <w:keepNext/>
        <w:numPr>
          <w:ilvl w:val="0"/>
          <w:numId w:val="65"/>
        </w:numPr>
        <w:spacing w:after="0" w:line="240" w:lineRule="auto"/>
        <w:ind w:right="0"/>
      </w:pPr>
      <w:r w:rsidRPr="00CB0D41">
        <w:t>The Supplier shall comply with any further written instructions with respect to processing by the Contracting Authority.</w:t>
      </w:r>
    </w:p>
    <w:p w14:paraId="41B837C1" w14:textId="77777777" w:rsidR="006D5C63" w:rsidRPr="0038304E" w:rsidRDefault="006D5C63" w:rsidP="006D5C63"/>
    <w:p w14:paraId="533FBB8E" w14:textId="77777777" w:rsidR="006D5C63" w:rsidRPr="0038304E" w:rsidRDefault="006D5C63" w:rsidP="006D5C63">
      <w:r w:rsidRPr="0038304E">
        <w:t>Any such further instructions shall be incorporated into this Schedule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115" w:type="dxa"/>
          <w:left w:w="72" w:type="dxa"/>
          <w:right w:w="72" w:type="dxa"/>
        </w:tblCellMar>
        <w:tblLook w:val="04A0" w:firstRow="1" w:lastRow="0" w:firstColumn="1" w:lastColumn="0" w:noHBand="0" w:noVBand="1"/>
      </w:tblPr>
      <w:tblGrid>
        <w:gridCol w:w="3823"/>
        <w:gridCol w:w="4973"/>
      </w:tblGrid>
      <w:tr w:rsidR="006D5C63" w:rsidRPr="0038304E" w14:paraId="59466F55"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7A956852" w14:textId="77777777" w:rsidR="006D5C63" w:rsidRPr="0038304E" w:rsidRDefault="006D5C63" w:rsidP="00F46309">
            <w:pPr>
              <w:adjustRightInd w:val="0"/>
              <w:jc w:val="center"/>
              <w:rPr>
                <w:b/>
              </w:rPr>
            </w:pPr>
            <w:r w:rsidRPr="0038304E">
              <w:rPr>
                <w:b/>
              </w:rPr>
              <w:t>Description</w:t>
            </w:r>
          </w:p>
        </w:tc>
        <w:tc>
          <w:tcPr>
            <w:tcW w:w="4973" w:type="dxa"/>
            <w:tcBorders>
              <w:top w:val="single" w:sz="4" w:space="0" w:color="auto"/>
              <w:left w:val="single" w:sz="4" w:space="0" w:color="auto"/>
              <w:bottom w:val="single" w:sz="4" w:space="0" w:color="auto"/>
              <w:right w:val="single" w:sz="4" w:space="0" w:color="auto"/>
            </w:tcBorders>
            <w:hideMark/>
          </w:tcPr>
          <w:p w14:paraId="50D011C4" w14:textId="77777777" w:rsidR="006D5C63" w:rsidRPr="0038304E" w:rsidRDefault="006D5C63" w:rsidP="00F46309">
            <w:pPr>
              <w:adjustRightInd w:val="0"/>
              <w:jc w:val="center"/>
              <w:rPr>
                <w:b/>
              </w:rPr>
            </w:pPr>
            <w:r w:rsidRPr="0038304E">
              <w:rPr>
                <w:b/>
              </w:rPr>
              <w:t>Details</w:t>
            </w:r>
          </w:p>
        </w:tc>
      </w:tr>
      <w:tr w:rsidR="006D5C63" w:rsidRPr="0038304E" w14:paraId="4C4DAB08"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7E29F5A1" w14:textId="77777777" w:rsidR="006D5C63" w:rsidRPr="0038304E" w:rsidRDefault="006D5C63" w:rsidP="00F46309">
            <w:pPr>
              <w:adjustRightInd w:val="0"/>
            </w:pPr>
            <w:r w:rsidRPr="0038304E">
              <w:t>Subject matter of the processing</w:t>
            </w:r>
          </w:p>
        </w:tc>
        <w:tc>
          <w:tcPr>
            <w:tcW w:w="4973" w:type="dxa"/>
            <w:tcBorders>
              <w:top w:val="single" w:sz="4" w:space="0" w:color="auto"/>
              <w:left w:val="single" w:sz="4" w:space="0" w:color="auto"/>
              <w:bottom w:val="single" w:sz="4" w:space="0" w:color="auto"/>
              <w:right w:val="single" w:sz="4" w:space="0" w:color="auto"/>
            </w:tcBorders>
            <w:hideMark/>
          </w:tcPr>
          <w:p w14:paraId="23FBF0F7" w14:textId="77777777" w:rsidR="0028242F" w:rsidRPr="0028242F" w:rsidRDefault="0028242F" w:rsidP="0028242F">
            <w:pPr>
              <w:rPr>
                <w:b/>
                <w:bCs/>
              </w:rPr>
            </w:pPr>
            <w:r w:rsidRPr="0028242F">
              <w:rPr>
                <w:b/>
                <w:bCs/>
              </w:rPr>
              <w:t>The Buyer is Controller and the Supplier is Processor</w:t>
            </w:r>
          </w:p>
          <w:p w14:paraId="2F927F50" w14:textId="77777777" w:rsidR="0028242F" w:rsidRPr="0028242F" w:rsidRDefault="0028242F" w:rsidP="0028242F">
            <w:r w:rsidRPr="0028242F">
              <w:t>The Parties acknowledge that in accordance with paragraph 2-15 Framework Agreement Schedule 4 (Where the Party is a Controller and the other Party is Processor) and for the purposes of the Data Protection Legislation, the Buyer is the Controller and the Supplier is the Processor of the following Personal Data:</w:t>
            </w:r>
          </w:p>
          <w:p w14:paraId="64E48E8C" w14:textId="77777777" w:rsidR="0028242F" w:rsidRPr="0028242F" w:rsidRDefault="0028242F" w:rsidP="0028242F">
            <w:pPr>
              <w:numPr>
                <w:ilvl w:val="0"/>
                <w:numId w:val="128"/>
              </w:numPr>
            </w:pPr>
            <w:r w:rsidRPr="0028242F">
              <w:t>All information on UKRI awards as well as the associated award holders, including all individuals connected to UKRI awards such as Project Leads, Principal Investigators, Team Members, Delegates, Students and Supervisors.</w:t>
            </w:r>
          </w:p>
          <w:p w14:paraId="2AC114F4" w14:textId="29F57DE0" w:rsidR="006D5C63" w:rsidRPr="000E674D" w:rsidRDefault="0028242F" w:rsidP="000E674D">
            <w:pPr>
              <w:pStyle w:val="ListParagraph"/>
              <w:numPr>
                <w:ilvl w:val="0"/>
                <w:numId w:val="128"/>
              </w:numPr>
              <w:rPr>
                <w:color w:val="FF0000"/>
              </w:rPr>
            </w:pPr>
            <w:r w:rsidRPr="0028242F">
              <w:t>All information captured on outputs, outcomes and impacts arising from UKRIs investments</w:t>
            </w:r>
          </w:p>
        </w:tc>
      </w:tr>
      <w:tr w:rsidR="006D5C63" w:rsidRPr="0038304E" w14:paraId="7FAC52AC"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5AA73C4E" w14:textId="77777777" w:rsidR="006D5C63" w:rsidRPr="0038304E" w:rsidRDefault="006D5C63" w:rsidP="00F46309">
            <w:pPr>
              <w:adjustRightInd w:val="0"/>
            </w:pPr>
            <w:r w:rsidRPr="0038304E">
              <w:lastRenderedPageBreak/>
              <w:t>Duration of the processing</w:t>
            </w:r>
          </w:p>
        </w:tc>
        <w:tc>
          <w:tcPr>
            <w:tcW w:w="4973" w:type="dxa"/>
            <w:tcBorders>
              <w:top w:val="single" w:sz="4" w:space="0" w:color="auto"/>
              <w:left w:val="single" w:sz="4" w:space="0" w:color="auto"/>
              <w:bottom w:val="single" w:sz="4" w:space="0" w:color="auto"/>
              <w:right w:val="single" w:sz="4" w:space="0" w:color="auto"/>
            </w:tcBorders>
            <w:hideMark/>
          </w:tcPr>
          <w:p w14:paraId="5CC1537A" w14:textId="37A293D8" w:rsidR="006D5C63" w:rsidRPr="0038304E" w:rsidRDefault="006D5C63" w:rsidP="00F46309">
            <w:pPr>
              <w:rPr>
                <w:color w:val="FF0000"/>
              </w:rPr>
            </w:pPr>
            <w:r>
              <w:rPr>
                <w:rFonts w:asciiTheme="minorHAnsi" w:hAnsiTheme="minorHAnsi" w:cstheme="minorBidi"/>
                <w:b/>
                <w:bCs/>
                <w:u w:val="single"/>
                <w:lang w:eastAsia="en-US"/>
              </w:rPr>
              <w:t>From start date of the contract – expected June 2025 to the end date of the contract, June 2027 (2 years).</w:t>
            </w:r>
          </w:p>
        </w:tc>
      </w:tr>
      <w:tr w:rsidR="006D5C63" w:rsidRPr="0038304E" w14:paraId="495C5B06"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10EC8B25" w14:textId="77777777" w:rsidR="006D5C63" w:rsidRPr="0038304E" w:rsidRDefault="006D5C63" w:rsidP="00F46309">
            <w:pPr>
              <w:adjustRightInd w:val="0"/>
            </w:pPr>
            <w:r w:rsidRPr="0038304E">
              <w:t>Nature and purposes of the processing</w:t>
            </w:r>
          </w:p>
        </w:tc>
        <w:tc>
          <w:tcPr>
            <w:tcW w:w="4973" w:type="dxa"/>
            <w:tcBorders>
              <w:top w:val="single" w:sz="4" w:space="0" w:color="auto"/>
              <w:left w:val="single" w:sz="4" w:space="0" w:color="auto"/>
              <w:bottom w:val="single" w:sz="4" w:space="0" w:color="auto"/>
              <w:right w:val="single" w:sz="4" w:space="0" w:color="auto"/>
            </w:tcBorders>
            <w:hideMark/>
          </w:tcPr>
          <w:p w14:paraId="16D545B5" w14:textId="77777777" w:rsidR="00331E7B" w:rsidRDefault="00331E7B" w:rsidP="00331E7B">
            <w:pPr>
              <w:autoSpaceDE w:val="0"/>
              <w:autoSpaceDN w:val="0"/>
              <w:spacing w:line="256" w:lineRule="auto"/>
              <w:rPr>
                <w:rFonts w:eastAsiaTheme="minorHAnsi"/>
                <w:color w:val="auto"/>
                <w:szCs w:val="20"/>
              </w:rPr>
            </w:pPr>
            <w:r>
              <w:rPr>
                <w:szCs w:val="20"/>
              </w:rPr>
              <w:t>UKRI provides information on awards and award holders to The Supplier for the following purposes:</w:t>
            </w:r>
          </w:p>
          <w:p w14:paraId="0EDFDEA7" w14:textId="77777777" w:rsidR="00331E7B" w:rsidRDefault="00331E7B" w:rsidP="00331E7B">
            <w:pPr>
              <w:autoSpaceDE w:val="0"/>
              <w:autoSpaceDN w:val="0"/>
              <w:spacing w:line="256" w:lineRule="auto"/>
              <w:rPr>
                <w:szCs w:val="20"/>
              </w:rPr>
            </w:pPr>
          </w:p>
          <w:p w14:paraId="3D6D56BE"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To enable The Supplier to populate researcher’s accounts with their associated award data,</w:t>
            </w:r>
          </w:p>
          <w:p w14:paraId="26A57D58"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To enable The Supplier to contact award holders (e.g. to inform them of the UKRI reporting requirements)</w:t>
            </w:r>
          </w:p>
          <w:p w14:paraId="35C671AF"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To enable researchers to attribute outcomes to specific awards</w:t>
            </w:r>
          </w:p>
          <w:p w14:paraId="190422D0"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To enable The Supplier to attribute outcomes to UKRI awards using publicly available metadata</w:t>
            </w:r>
          </w:p>
          <w:p w14:paraId="4EB8500A"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To enable student supervisors to support research outcomes entry</w:t>
            </w:r>
          </w:p>
          <w:p w14:paraId="0FE37E9B" w14:textId="77777777" w:rsidR="00331E7B" w:rsidRDefault="00331E7B" w:rsidP="00331E7B">
            <w:pPr>
              <w:pStyle w:val="ListParagraph"/>
              <w:numPr>
                <w:ilvl w:val="0"/>
                <w:numId w:val="129"/>
              </w:numPr>
              <w:autoSpaceDE w:val="0"/>
              <w:autoSpaceDN w:val="0"/>
              <w:spacing w:after="0" w:line="256" w:lineRule="auto"/>
              <w:ind w:right="0"/>
              <w:rPr>
                <w:szCs w:val="20"/>
              </w:rPr>
            </w:pPr>
            <w:r>
              <w:rPr>
                <w:szCs w:val="20"/>
              </w:rPr>
              <w:t xml:space="preserve">To enable The Supplier to populate Research </w:t>
            </w:r>
          </w:p>
          <w:p w14:paraId="257CB429" w14:textId="77777777" w:rsidR="00331E7B" w:rsidRDefault="00331E7B" w:rsidP="00331E7B">
            <w:pPr>
              <w:autoSpaceDE w:val="0"/>
              <w:autoSpaceDN w:val="0"/>
              <w:spacing w:line="256" w:lineRule="auto"/>
              <w:rPr>
                <w:szCs w:val="20"/>
              </w:rPr>
            </w:pPr>
            <w:r>
              <w:rPr>
                <w:szCs w:val="20"/>
              </w:rPr>
              <w:t xml:space="preserve">      Organisations’ accounts with grant data</w:t>
            </w:r>
          </w:p>
          <w:p w14:paraId="3C18570C"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To enable Research Organisations to review grant and outcomes information, and support the research outcomes collection process</w:t>
            </w:r>
          </w:p>
          <w:p w14:paraId="0CD02C26"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To enable Research Organisations to advise UKRI of necessary amendments to data held by The Supplier</w:t>
            </w:r>
          </w:p>
          <w:p w14:paraId="293A578B"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To enable UKRI to refresh their own SQL databases with up-to-date outcomes data</w:t>
            </w:r>
          </w:p>
          <w:p w14:paraId="3E3D29A4"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To enable the use of outcomes data by UKRI (e.g. for accountability, advocacy, analysis, allocation, and openness)</w:t>
            </w:r>
          </w:p>
          <w:p w14:paraId="4B73509E" w14:textId="77777777" w:rsidR="00331E7B" w:rsidRDefault="00331E7B" w:rsidP="00331E7B">
            <w:pPr>
              <w:pStyle w:val="ListParagraph"/>
              <w:autoSpaceDE w:val="0"/>
              <w:autoSpaceDN w:val="0"/>
              <w:spacing w:line="256" w:lineRule="auto"/>
              <w:ind w:left="360"/>
              <w:rPr>
                <w:szCs w:val="20"/>
              </w:rPr>
            </w:pPr>
          </w:p>
          <w:p w14:paraId="21E8A7A6" w14:textId="77777777" w:rsidR="00331E7B" w:rsidRDefault="00331E7B" w:rsidP="00331E7B">
            <w:pPr>
              <w:pStyle w:val="ListParagraph"/>
              <w:autoSpaceDE w:val="0"/>
              <w:autoSpaceDN w:val="0"/>
              <w:spacing w:line="256" w:lineRule="auto"/>
              <w:ind w:left="0"/>
              <w:rPr>
                <w:szCs w:val="20"/>
              </w:rPr>
            </w:pPr>
            <w:r>
              <w:rPr>
                <w:szCs w:val="20"/>
              </w:rPr>
              <w:t>Additionally, UKRI award holders may provide further information to The Supplier in order to meet their UKRI funding conditions. This could include:</w:t>
            </w:r>
          </w:p>
          <w:p w14:paraId="75745482" w14:textId="77777777" w:rsidR="00331E7B" w:rsidRDefault="00331E7B" w:rsidP="00331E7B">
            <w:pPr>
              <w:pStyle w:val="ListParagraph"/>
              <w:autoSpaceDE w:val="0"/>
              <w:autoSpaceDN w:val="0"/>
              <w:spacing w:line="256" w:lineRule="auto"/>
              <w:ind w:left="0"/>
              <w:rPr>
                <w:szCs w:val="20"/>
              </w:rPr>
            </w:pPr>
          </w:p>
          <w:p w14:paraId="0ADAEAD4"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Additional email addresses to ensure that they can report output, outcome and impact data in a manner of their choosing.</w:t>
            </w:r>
          </w:p>
          <w:p w14:paraId="0B6F7433" w14:textId="77777777" w:rsidR="00331E7B" w:rsidRDefault="00331E7B" w:rsidP="00331E7B">
            <w:pPr>
              <w:pStyle w:val="ListParagraph"/>
              <w:numPr>
                <w:ilvl w:val="0"/>
                <w:numId w:val="130"/>
              </w:numPr>
              <w:autoSpaceDE w:val="0"/>
              <w:autoSpaceDN w:val="0"/>
              <w:spacing w:after="0" w:line="256" w:lineRule="auto"/>
              <w:ind w:right="0"/>
              <w:rPr>
                <w:szCs w:val="20"/>
              </w:rPr>
            </w:pPr>
            <w:r>
              <w:rPr>
                <w:szCs w:val="20"/>
              </w:rPr>
              <w:t>The names and email addresses of colleagues to enable them to also add output, outcome and impact data to the award record.</w:t>
            </w:r>
          </w:p>
          <w:p w14:paraId="4DC9904F" w14:textId="77777777" w:rsidR="00331E7B" w:rsidRDefault="00331E7B" w:rsidP="00331E7B">
            <w:pPr>
              <w:pStyle w:val="ListParagraph"/>
              <w:autoSpaceDE w:val="0"/>
              <w:autoSpaceDN w:val="0"/>
              <w:spacing w:line="256" w:lineRule="auto"/>
              <w:ind w:left="360"/>
              <w:rPr>
                <w:szCs w:val="20"/>
              </w:rPr>
            </w:pPr>
          </w:p>
          <w:p w14:paraId="5DA2CB41" w14:textId="4F9AEF96" w:rsidR="006D5C63" w:rsidRPr="0038304E" w:rsidRDefault="00331E7B" w:rsidP="00331E7B">
            <w:pPr>
              <w:adjustRightInd w:val="0"/>
              <w:rPr>
                <w:color w:val="FF0000"/>
              </w:rPr>
            </w:pPr>
            <w:r>
              <w:rPr>
                <w:szCs w:val="20"/>
              </w:rPr>
              <w:t>The lawful basis of the processing is a public task (i.e. Article 93 of the Higher Education Research Act 2017, sections c to h).</w:t>
            </w:r>
          </w:p>
        </w:tc>
      </w:tr>
      <w:tr w:rsidR="006D5C63" w:rsidRPr="0038304E" w14:paraId="6350A862"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771CC9EC" w14:textId="77777777" w:rsidR="006D5C63" w:rsidRPr="0038304E" w:rsidRDefault="006D5C63" w:rsidP="00F46309">
            <w:pPr>
              <w:adjustRightInd w:val="0"/>
            </w:pPr>
            <w:r w:rsidRPr="0038304E">
              <w:t>Type of Personal Data</w:t>
            </w:r>
          </w:p>
        </w:tc>
        <w:tc>
          <w:tcPr>
            <w:tcW w:w="4973" w:type="dxa"/>
            <w:tcBorders>
              <w:top w:val="single" w:sz="4" w:space="0" w:color="auto"/>
              <w:left w:val="single" w:sz="4" w:space="0" w:color="auto"/>
              <w:bottom w:val="single" w:sz="4" w:space="0" w:color="auto"/>
              <w:right w:val="single" w:sz="4" w:space="0" w:color="auto"/>
            </w:tcBorders>
            <w:hideMark/>
          </w:tcPr>
          <w:p w14:paraId="66E1821D" w14:textId="77777777" w:rsidR="00693DEF" w:rsidRDefault="00693DEF" w:rsidP="00693DEF">
            <w:pPr>
              <w:autoSpaceDE w:val="0"/>
              <w:autoSpaceDN w:val="0"/>
              <w:rPr>
                <w:rFonts w:eastAsiaTheme="minorHAnsi"/>
                <w:color w:val="auto"/>
                <w:szCs w:val="20"/>
              </w:rPr>
            </w:pPr>
            <w:r>
              <w:rPr>
                <w:szCs w:val="20"/>
              </w:rPr>
              <w:t>UKRI provides the following personal data to The Supplier:</w:t>
            </w:r>
          </w:p>
          <w:p w14:paraId="74496F5E" w14:textId="77777777" w:rsidR="00693DEF" w:rsidRDefault="00693DEF" w:rsidP="00693DEF">
            <w:pPr>
              <w:pStyle w:val="ListParagraph"/>
              <w:numPr>
                <w:ilvl w:val="0"/>
                <w:numId w:val="131"/>
              </w:numPr>
              <w:autoSpaceDE w:val="0"/>
              <w:autoSpaceDN w:val="0"/>
              <w:spacing w:after="0" w:line="240" w:lineRule="auto"/>
              <w:ind w:right="0"/>
              <w:jc w:val="left"/>
              <w:rPr>
                <w:szCs w:val="20"/>
              </w:rPr>
            </w:pPr>
            <w:r>
              <w:rPr>
                <w:szCs w:val="20"/>
              </w:rPr>
              <w:t>Title</w:t>
            </w:r>
          </w:p>
          <w:p w14:paraId="40426B60" w14:textId="77777777" w:rsidR="00693DEF" w:rsidRDefault="00693DEF" w:rsidP="00693DEF">
            <w:pPr>
              <w:pStyle w:val="ListParagraph"/>
              <w:numPr>
                <w:ilvl w:val="0"/>
                <w:numId w:val="131"/>
              </w:numPr>
              <w:autoSpaceDE w:val="0"/>
              <w:autoSpaceDN w:val="0"/>
              <w:spacing w:after="0" w:line="240" w:lineRule="auto"/>
              <w:ind w:right="0"/>
              <w:jc w:val="left"/>
              <w:rPr>
                <w:szCs w:val="20"/>
              </w:rPr>
            </w:pPr>
            <w:r>
              <w:rPr>
                <w:szCs w:val="20"/>
              </w:rPr>
              <w:t>First Name</w:t>
            </w:r>
          </w:p>
          <w:p w14:paraId="4F1E1006" w14:textId="77777777" w:rsidR="00693DEF" w:rsidRDefault="00693DEF" w:rsidP="00693DEF">
            <w:pPr>
              <w:pStyle w:val="ListParagraph"/>
              <w:numPr>
                <w:ilvl w:val="0"/>
                <w:numId w:val="131"/>
              </w:numPr>
              <w:autoSpaceDE w:val="0"/>
              <w:autoSpaceDN w:val="0"/>
              <w:spacing w:after="0" w:line="240" w:lineRule="auto"/>
              <w:ind w:right="0"/>
              <w:jc w:val="left"/>
              <w:rPr>
                <w:szCs w:val="20"/>
              </w:rPr>
            </w:pPr>
            <w:r>
              <w:rPr>
                <w:szCs w:val="20"/>
              </w:rPr>
              <w:t>Last Name</w:t>
            </w:r>
          </w:p>
          <w:p w14:paraId="4F59A154" w14:textId="77777777" w:rsidR="00693DEF" w:rsidRDefault="00693DEF" w:rsidP="00693DEF">
            <w:pPr>
              <w:pStyle w:val="ListParagraph"/>
              <w:numPr>
                <w:ilvl w:val="0"/>
                <w:numId w:val="131"/>
              </w:numPr>
              <w:autoSpaceDE w:val="0"/>
              <w:autoSpaceDN w:val="0"/>
              <w:spacing w:after="0" w:line="240" w:lineRule="auto"/>
              <w:ind w:right="0"/>
              <w:jc w:val="left"/>
              <w:rPr>
                <w:szCs w:val="20"/>
              </w:rPr>
            </w:pPr>
            <w:r>
              <w:rPr>
                <w:szCs w:val="20"/>
              </w:rPr>
              <w:t>E-mail address</w:t>
            </w:r>
          </w:p>
          <w:p w14:paraId="3C8EE39D" w14:textId="77777777" w:rsidR="00693DEF" w:rsidRDefault="00693DEF" w:rsidP="00693DEF">
            <w:pPr>
              <w:pStyle w:val="ListParagraph"/>
              <w:numPr>
                <w:ilvl w:val="0"/>
                <w:numId w:val="131"/>
              </w:numPr>
              <w:autoSpaceDE w:val="0"/>
              <w:autoSpaceDN w:val="0"/>
              <w:spacing w:after="0" w:line="240" w:lineRule="auto"/>
              <w:ind w:right="0"/>
              <w:jc w:val="left"/>
              <w:rPr>
                <w:szCs w:val="20"/>
              </w:rPr>
            </w:pPr>
            <w:r>
              <w:rPr>
                <w:szCs w:val="20"/>
              </w:rPr>
              <w:lastRenderedPageBreak/>
              <w:t>Person ID (from UKRI’s internal grant systems)</w:t>
            </w:r>
          </w:p>
          <w:p w14:paraId="50BEDE8B" w14:textId="77777777" w:rsidR="00693DEF" w:rsidRDefault="00693DEF" w:rsidP="00693DEF">
            <w:pPr>
              <w:pStyle w:val="ListParagraph"/>
              <w:autoSpaceDE w:val="0"/>
              <w:autoSpaceDN w:val="0"/>
              <w:ind w:left="360"/>
              <w:rPr>
                <w:szCs w:val="20"/>
              </w:rPr>
            </w:pPr>
          </w:p>
          <w:p w14:paraId="456C5289" w14:textId="77777777" w:rsidR="00693DEF" w:rsidRDefault="00693DEF" w:rsidP="00693DEF">
            <w:pPr>
              <w:autoSpaceDE w:val="0"/>
              <w:autoSpaceDN w:val="0"/>
              <w:rPr>
                <w:szCs w:val="20"/>
              </w:rPr>
            </w:pPr>
            <w:r>
              <w:rPr>
                <w:szCs w:val="20"/>
              </w:rPr>
              <w:t xml:space="preserve">UKRI also provides data about individual awards to The Supplier. This information is linked to the personal data above, so may also be considered as personal data. </w:t>
            </w:r>
          </w:p>
          <w:p w14:paraId="15B65506" w14:textId="77777777" w:rsidR="00693DEF" w:rsidRDefault="00693DEF" w:rsidP="00693DEF">
            <w:pPr>
              <w:autoSpaceDE w:val="0"/>
              <w:autoSpaceDN w:val="0"/>
              <w:rPr>
                <w:szCs w:val="20"/>
              </w:rPr>
            </w:pPr>
            <w:r>
              <w:rPr>
                <w:szCs w:val="20"/>
              </w:rPr>
              <w:t>The award data provided i</w:t>
            </w:r>
            <w:r>
              <w:t>s</w:t>
            </w:r>
            <w:r>
              <w:rPr>
                <w:szCs w:val="20"/>
              </w:rPr>
              <w:t>:</w:t>
            </w:r>
          </w:p>
          <w:p w14:paraId="0A5F920E"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Research Council</w:t>
            </w:r>
          </w:p>
          <w:p w14:paraId="0F72EADF"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Award Reference</w:t>
            </w:r>
          </w:p>
          <w:p w14:paraId="46A920F0"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Award Name</w:t>
            </w:r>
          </w:p>
          <w:p w14:paraId="61616C4E"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Funding Start Date</w:t>
            </w:r>
          </w:p>
          <w:p w14:paraId="7184D35C"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Funding End Date</w:t>
            </w:r>
          </w:p>
          <w:p w14:paraId="0FAD6743"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Funding Value</w:t>
            </w:r>
          </w:p>
          <w:p w14:paraId="0A5F2C1E"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Research Location(s)</w:t>
            </w:r>
          </w:p>
          <w:p w14:paraId="002C25E9"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Award Discipline</w:t>
            </w:r>
          </w:p>
          <w:p w14:paraId="38B71929"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Award Type</w:t>
            </w:r>
          </w:p>
          <w:p w14:paraId="634D189B"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Award Abstract</w:t>
            </w:r>
          </w:p>
          <w:p w14:paraId="1FB5CAF3"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Department</w:t>
            </w:r>
          </w:p>
          <w:p w14:paraId="1C37A18C"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Call</w:t>
            </w:r>
          </w:p>
          <w:p w14:paraId="1D3D4676"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Scheme</w:t>
            </w:r>
          </w:p>
          <w:p w14:paraId="52C4E519" w14:textId="77777777" w:rsidR="00693DEF" w:rsidRDefault="00693DEF" w:rsidP="00693DEF">
            <w:pPr>
              <w:pStyle w:val="ListParagraph"/>
              <w:numPr>
                <w:ilvl w:val="0"/>
                <w:numId w:val="132"/>
              </w:numPr>
              <w:autoSpaceDE w:val="0"/>
              <w:autoSpaceDN w:val="0"/>
              <w:spacing w:after="0" w:line="240" w:lineRule="auto"/>
              <w:ind w:right="0"/>
              <w:jc w:val="left"/>
              <w:rPr>
                <w:szCs w:val="20"/>
              </w:rPr>
            </w:pPr>
            <w:r>
              <w:rPr>
                <w:szCs w:val="20"/>
              </w:rPr>
              <w:t>Centre</w:t>
            </w:r>
          </w:p>
          <w:p w14:paraId="6695CDD1" w14:textId="77777777" w:rsidR="00693DEF" w:rsidRDefault="00693DEF" w:rsidP="00693DEF">
            <w:pPr>
              <w:pStyle w:val="ListParagraph"/>
              <w:autoSpaceDE w:val="0"/>
              <w:autoSpaceDN w:val="0"/>
              <w:ind w:left="360"/>
              <w:rPr>
                <w:szCs w:val="20"/>
              </w:rPr>
            </w:pPr>
          </w:p>
          <w:p w14:paraId="1C05ADAF" w14:textId="77777777" w:rsidR="00693DEF" w:rsidRDefault="00693DEF" w:rsidP="00693DEF">
            <w:pPr>
              <w:autoSpaceDE w:val="0"/>
              <w:autoSpaceDN w:val="0"/>
              <w:rPr>
                <w:szCs w:val="20"/>
              </w:rPr>
            </w:pPr>
            <w:r>
              <w:rPr>
                <w:szCs w:val="20"/>
              </w:rPr>
              <w:t xml:space="preserve">Researchers and students provide research outcomes data to The Supplier, which is then made available to UKRI. The research outcomes data may also contain personal data in ‘free text’ fields. </w:t>
            </w:r>
          </w:p>
          <w:p w14:paraId="5C2E5D1B" w14:textId="77777777" w:rsidR="007C24FF" w:rsidRDefault="007C24FF" w:rsidP="007C24FF">
            <w:pPr>
              <w:autoSpaceDE w:val="0"/>
              <w:autoSpaceDN w:val="0"/>
              <w:rPr>
                <w:rFonts w:eastAsiaTheme="minorHAnsi"/>
                <w:color w:val="auto"/>
                <w:szCs w:val="20"/>
              </w:rPr>
            </w:pPr>
            <w:r>
              <w:rPr>
                <w:szCs w:val="20"/>
              </w:rPr>
              <w:t>Researchers and students provide data on the following outcome types:</w:t>
            </w:r>
          </w:p>
          <w:p w14:paraId="72FD4974"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Animal Use</w:t>
            </w:r>
          </w:p>
          <w:p w14:paraId="79F7D98E"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Artistic &amp; Creative Products</w:t>
            </w:r>
          </w:p>
          <w:p w14:paraId="34620483"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Awards &amp; Recognition</w:t>
            </w:r>
          </w:p>
          <w:p w14:paraId="2F53ED08"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Collaborations &amp; Partnerships</w:t>
            </w:r>
          </w:p>
          <w:p w14:paraId="41B924C5"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Engagement Activities</w:t>
            </w:r>
          </w:p>
          <w:p w14:paraId="76C483BD"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Further Funding</w:t>
            </w:r>
          </w:p>
          <w:p w14:paraId="6BFED242"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Influence on Policy</w:t>
            </w:r>
          </w:p>
          <w:p w14:paraId="29D51DB2"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Intellectual Property &amp; Licensing</w:t>
            </w:r>
          </w:p>
          <w:p w14:paraId="6FE108E8"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Key Findings</w:t>
            </w:r>
          </w:p>
          <w:p w14:paraId="271FA4EB"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Medical Products &amp; Interventions</w:t>
            </w:r>
          </w:p>
          <w:p w14:paraId="04068FEF"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Narrative Impact</w:t>
            </w:r>
          </w:p>
          <w:p w14:paraId="0ACC7F05"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Next Destinations</w:t>
            </w:r>
          </w:p>
          <w:p w14:paraId="6231A952"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Publications</w:t>
            </w:r>
          </w:p>
          <w:p w14:paraId="2639AC12"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Research Databases &amp; Models</w:t>
            </w:r>
          </w:p>
          <w:p w14:paraId="0D8AFCFE"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Research Tools &amp; Methods</w:t>
            </w:r>
          </w:p>
          <w:p w14:paraId="28185692"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Secondments &amp; Placements</w:t>
            </w:r>
          </w:p>
          <w:p w14:paraId="48BDDEA7"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Software &amp; Technical Products</w:t>
            </w:r>
          </w:p>
          <w:p w14:paraId="37138EAD"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Skills Shortage</w:t>
            </w:r>
          </w:p>
          <w:p w14:paraId="04554CCE"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Spin-outs</w:t>
            </w:r>
          </w:p>
          <w:p w14:paraId="57703906" w14:textId="77777777" w:rsidR="007C24FF" w:rsidRDefault="007C24FF" w:rsidP="007C24FF">
            <w:pPr>
              <w:pStyle w:val="ListParagraph"/>
              <w:numPr>
                <w:ilvl w:val="0"/>
                <w:numId w:val="133"/>
              </w:numPr>
              <w:autoSpaceDE w:val="0"/>
              <w:autoSpaceDN w:val="0"/>
              <w:spacing w:after="0" w:line="240" w:lineRule="auto"/>
              <w:ind w:right="0"/>
              <w:jc w:val="left"/>
              <w:rPr>
                <w:szCs w:val="20"/>
              </w:rPr>
            </w:pPr>
            <w:r>
              <w:rPr>
                <w:szCs w:val="20"/>
              </w:rPr>
              <w:t>Use of Facilities &amp; Resources</w:t>
            </w:r>
          </w:p>
          <w:p w14:paraId="267B4D49" w14:textId="0748923F" w:rsidR="006D5C63" w:rsidRPr="007C24FF" w:rsidRDefault="007C24FF" w:rsidP="007C24FF">
            <w:pPr>
              <w:pStyle w:val="ListParagraph"/>
              <w:numPr>
                <w:ilvl w:val="0"/>
                <w:numId w:val="133"/>
              </w:numPr>
              <w:adjustRightInd w:val="0"/>
              <w:rPr>
                <w:color w:val="FF0000"/>
              </w:rPr>
            </w:pPr>
            <w:r w:rsidRPr="007C24FF">
              <w:rPr>
                <w:szCs w:val="20"/>
              </w:rPr>
              <w:t>STFC Public Engagement</w:t>
            </w:r>
          </w:p>
        </w:tc>
      </w:tr>
      <w:tr w:rsidR="006D5C63" w:rsidRPr="0038304E" w14:paraId="10E42368"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2858A0A7" w14:textId="77777777" w:rsidR="006D5C63" w:rsidRPr="0038304E" w:rsidRDefault="006D5C63" w:rsidP="00F46309">
            <w:pPr>
              <w:adjustRightInd w:val="0"/>
            </w:pPr>
            <w:r w:rsidRPr="0038304E">
              <w:lastRenderedPageBreak/>
              <w:t>Categories of Data Subject</w:t>
            </w:r>
          </w:p>
        </w:tc>
        <w:tc>
          <w:tcPr>
            <w:tcW w:w="4973" w:type="dxa"/>
            <w:tcBorders>
              <w:top w:val="single" w:sz="4" w:space="0" w:color="auto"/>
              <w:left w:val="single" w:sz="4" w:space="0" w:color="auto"/>
              <w:bottom w:val="single" w:sz="4" w:space="0" w:color="auto"/>
              <w:right w:val="single" w:sz="4" w:space="0" w:color="auto"/>
            </w:tcBorders>
            <w:hideMark/>
          </w:tcPr>
          <w:p w14:paraId="1A6A623C" w14:textId="77777777" w:rsidR="00982D31" w:rsidRDefault="00982D31" w:rsidP="00982D31">
            <w:pPr>
              <w:autoSpaceDE w:val="0"/>
              <w:autoSpaceDN w:val="0"/>
              <w:rPr>
                <w:rFonts w:eastAsiaTheme="minorHAnsi"/>
                <w:color w:val="auto"/>
                <w:szCs w:val="20"/>
              </w:rPr>
            </w:pPr>
            <w:r>
              <w:rPr>
                <w:szCs w:val="20"/>
              </w:rPr>
              <w:t xml:space="preserve">The Data Subjects are individuals connected to UKRI awards: </w:t>
            </w:r>
          </w:p>
          <w:p w14:paraId="10CEE637" w14:textId="77777777" w:rsidR="00982D31" w:rsidRDefault="00982D31" w:rsidP="00982D31">
            <w:pPr>
              <w:pStyle w:val="ListParagraph"/>
              <w:numPr>
                <w:ilvl w:val="0"/>
                <w:numId w:val="134"/>
              </w:numPr>
              <w:autoSpaceDE w:val="0"/>
              <w:autoSpaceDN w:val="0"/>
              <w:spacing w:after="0" w:line="240" w:lineRule="auto"/>
              <w:ind w:right="0"/>
              <w:jc w:val="left"/>
              <w:rPr>
                <w:szCs w:val="20"/>
              </w:rPr>
            </w:pPr>
            <w:r>
              <w:rPr>
                <w:szCs w:val="20"/>
              </w:rPr>
              <w:t xml:space="preserve">Researchers who have received funding from the UKRI research councils </w:t>
            </w:r>
          </w:p>
          <w:p w14:paraId="6C62903D" w14:textId="77777777" w:rsidR="00982D31" w:rsidRDefault="00982D31" w:rsidP="00982D31">
            <w:pPr>
              <w:pStyle w:val="ListParagraph"/>
              <w:autoSpaceDE w:val="0"/>
              <w:autoSpaceDN w:val="0"/>
              <w:ind w:left="360"/>
              <w:rPr>
                <w:szCs w:val="20"/>
              </w:rPr>
            </w:pPr>
          </w:p>
          <w:p w14:paraId="1C446036" w14:textId="77777777" w:rsidR="00982D31" w:rsidRDefault="00982D31" w:rsidP="00982D31">
            <w:pPr>
              <w:pStyle w:val="ListParagraph"/>
              <w:numPr>
                <w:ilvl w:val="0"/>
                <w:numId w:val="134"/>
              </w:numPr>
              <w:autoSpaceDE w:val="0"/>
              <w:autoSpaceDN w:val="0"/>
              <w:spacing w:after="0" w:line="240" w:lineRule="auto"/>
              <w:ind w:right="0"/>
              <w:jc w:val="left"/>
              <w:rPr>
                <w:szCs w:val="20"/>
              </w:rPr>
            </w:pPr>
            <w:r>
              <w:rPr>
                <w:szCs w:val="20"/>
              </w:rPr>
              <w:t xml:space="preserve">Postgraduate students whose studentships have been supported by the UKRI research councils </w:t>
            </w:r>
          </w:p>
          <w:p w14:paraId="062BA866" w14:textId="77777777" w:rsidR="00982D31" w:rsidRDefault="00982D31" w:rsidP="00982D31">
            <w:pPr>
              <w:autoSpaceDE w:val="0"/>
              <w:autoSpaceDN w:val="0"/>
              <w:rPr>
                <w:szCs w:val="20"/>
              </w:rPr>
            </w:pPr>
          </w:p>
          <w:p w14:paraId="53E80E0C" w14:textId="77777777" w:rsidR="00982D31" w:rsidRDefault="00982D31" w:rsidP="00982D31">
            <w:pPr>
              <w:pStyle w:val="ListParagraph"/>
              <w:numPr>
                <w:ilvl w:val="0"/>
                <w:numId w:val="134"/>
              </w:numPr>
              <w:autoSpaceDE w:val="0"/>
              <w:autoSpaceDN w:val="0"/>
              <w:spacing w:after="0" w:line="240" w:lineRule="auto"/>
              <w:ind w:right="0"/>
              <w:jc w:val="left"/>
              <w:rPr>
                <w:szCs w:val="20"/>
              </w:rPr>
            </w:pPr>
            <w:r>
              <w:rPr>
                <w:szCs w:val="20"/>
              </w:rPr>
              <w:t>Supervisors of postgraduate students whose studentships have been supported by the UKRI research councils</w:t>
            </w:r>
          </w:p>
          <w:p w14:paraId="6A8DF678" w14:textId="77777777" w:rsidR="00CB0A05" w:rsidRDefault="00CB0A05" w:rsidP="00982D31">
            <w:pPr>
              <w:adjustRightInd w:val="0"/>
              <w:rPr>
                <w:szCs w:val="20"/>
              </w:rPr>
            </w:pPr>
          </w:p>
          <w:p w14:paraId="6B17F378" w14:textId="46CABBA8" w:rsidR="006D5C63" w:rsidRPr="0038304E" w:rsidRDefault="00982D31" w:rsidP="00982D31">
            <w:pPr>
              <w:adjustRightInd w:val="0"/>
              <w:rPr>
                <w:color w:val="FF0000"/>
              </w:rPr>
            </w:pPr>
            <w:r>
              <w:rPr>
                <w:szCs w:val="20"/>
              </w:rPr>
              <w:t xml:space="preserve">Delegates and Team members nominated by award holders to add </w:t>
            </w:r>
            <w:r>
              <w:rPr>
                <w:rStyle w:val="cf01"/>
                <w:szCs w:val="20"/>
              </w:rPr>
              <w:t>outputs, outcomes and impacts</w:t>
            </w:r>
          </w:p>
        </w:tc>
      </w:tr>
      <w:tr w:rsidR="006D5C63" w:rsidRPr="0038304E" w14:paraId="370EA4A0" w14:textId="77777777" w:rsidTr="00F46309">
        <w:trPr>
          <w:trHeight w:val="283"/>
        </w:trPr>
        <w:tc>
          <w:tcPr>
            <w:tcW w:w="3823" w:type="dxa"/>
            <w:tcBorders>
              <w:top w:val="single" w:sz="4" w:space="0" w:color="auto"/>
              <w:left w:val="single" w:sz="4" w:space="0" w:color="auto"/>
              <w:bottom w:val="single" w:sz="4" w:space="0" w:color="auto"/>
              <w:right w:val="single" w:sz="4" w:space="0" w:color="auto"/>
            </w:tcBorders>
            <w:hideMark/>
          </w:tcPr>
          <w:p w14:paraId="1B2EF3F9" w14:textId="77777777" w:rsidR="006D5C63" w:rsidRPr="0038304E" w:rsidRDefault="006D5C63" w:rsidP="00F46309">
            <w:pPr>
              <w:adjustRightInd w:val="0"/>
            </w:pPr>
            <w:r w:rsidRPr="0038304E">
              <w:t>Plan for return and destruction of the data once the processing is complete UNLESS requirement under union or member state law to preserve that type of data</w:t>
            </w:r>
          </w:p>
        </w:tc>
        <w:tc>
          <w:tcPr>
            <w:tcW w:w="4973" w:type="dxa"/>
            <w:tcBorders>
              <w:top w:val="single" w:sz="4" w:space="0" w:color="auto"/>
              <w:left w:val="single" w:sz="4" w:space="0" w:color="auto"/>
              <w:bottom w:val="single" w:sz="4" w:space="0" w:color="auto"/>
              <w:right w:val="single" w:sz="4" w:space="0" w:color="auto"/>
            </w:tcBorders>
            <w:hideMark/>
          </w:tcPr>
          <w:p w14:paraId="15ADBDFD" w14:textId="77777777" w:rsidR="00556689" w:rsidRDefault="00556689" w:rsidP="00556689">
            <w:pPr>
              <w:autoSpaceDE w:val="0"/>
              <w:autoSpaceDN w:val="0"/>
              <w:rPr>
                <w:rFonts w:eastAsiaTheme="minorHAnsi"/>
                <w:color w:val="auto"/>
                <w:szCs w:val="20"/>
              </w:rPr>
            </w:pPr>
            <w:r>
              <w:rPr>
                <w:szCs w:val="20"/>
              </w:rPr>
              <w:t>UKRI is able to download the data at any time via the online interface and the SQL App.</w:t>
            </w:r>
          </w:p>
          <w:p w14:paraId="4F0C5B20" w14:textId="77777777" w:rsidR="00556689" w:rsidRDefault="00556689" w:rsidP="00556689">
            <w:pPr>
              <w:autoSpaceDE w:val="0"/>
              <w:autoSpaceDN w:val="0"/>
              <w:rPr>
                <w:szCs w:val="20"/>
              </w:rPr>
            </w:pPr>
            <w:r>
              <w:rPr>
                <w:szCs w:val="20"/>
              </w:rPr>
              <w:t>Within 30 days of the end of the contract, The Supplier will export all of UKRI’s data in a standard digital format and ensure that this is provided to UKRI.</w:t>
            </w:r>
          </w:p>
          <w:p w14:paraId="73524ADB" w14:textId="23B72D1A" w:rsidR="006D5C63" w:rsidRPr="0038304E" w:rsidRDefault="00556689" w:rsidP="00556689">
            <w:pPr>
              <w:adjustRightInd w:val="0"/>
              <w:rPr>
                <w:color w:val="FF0000"/>
              </w:rPr>
            </w:pPr>
            <w:r>
              <w:rPr>
                <w:szCs w:val="20"/>
              </w:rPr>
              <w:t>The Supplier and UKRI will agree a timeframe for The Supplier to delete UKRI’s data after the contract ends. If an agreement is not reached, The Supplier will permanently delete the data 90 days after the contract ends. The Supplier will confirm to UKRI this deletion in writing.</w:t>
            </w:r>
          </w:p>
        </w:tc>
      </w:tr>
    </w:tbl>
    <w:p w14:paraId="67B76735" w14:textId="77777777" w:rsidR="006D5C63" w:rsidRDefault="006D5C63">
      <w:pPr>
        <w:ind w:left="924" w:right="0" w:hanging="710"/>
      </w:pPr>
    </w:p>
    <w:p w14:paraId="6C4E453B" w14:textId="77777777" w:rsidR="007F5766" w:rsidRDefault="006C772C">
      <w:pPr>
        <w:pStyle w:val="Heading2"/>
        <w:tabs>
          <w:tab w:val="center" w:pos="327"/>
          <w:tab w:val="center" w:pos="2337"/>
        </w:tabs>
        <w:ind w:left="0" w:firstLine="0"/>
        <w:jc w:val="left"/>
      </w:pPr>
      <w:r>
        <w:rPr>
          <w:rFonts w:ascii="Calibri" w:eastAsia="Calibri" w:hAnsi="Calibri" w:cs="Calibri"/>
          <w:b w:val="0"/>
          <w:sz w:val="22"/>
        </w:rPr>
        <w:tab/>
      </w:r>
      <w:r>
        <w:t xml:space="preserve">28 </w:t>
      </w:r>
      <w:r>
        <w:tab/>
        <w:t xml:space="preserve">FREEDOM OF INFORMATION </w:t>
      </w:r>
    </w:p>
    <w:p w14:paraId="11C2C739" w14:textId="77777777" w:rsidR="007F5766" w:rsidRDefault="006C772C">
      <w:pPr>
        <w:tabs>
          <w:tab w:val="center" w:pos="407"/>
          <w:tab w:val="right" w:pos="8934"/>
        </w:tabs>
        <w:spacing w:after="104" w:line="259" w:lineRule="auto"/>
        <w:ind w:left="0" w:right="0" w:firstLine="0"/>
        <w:jc w:val="left"/>
      </w:pPr>
      <w:r>
        <w:rPr>
          <w:rFonts w:ascii="Calibri" w:eastAsia="Calibri" w:hAnsi="Calibri" w:cs="Calibri"/>
          <w:sz w:val="22"/>
        </w:rPr>
        <w:tab/>
      </w:r>
      <w:r>
        <w:t xml:space="preserve">28.1 </w:t>
      </w:r>
      <w:r>
        <w:tab/>
        <w:t xml:space="preserve">The Supplier acknowledges that UKRI is subject to the requirements of FOIA and EIR and </w:t>
      </w:r>
    </w:p>
    <w:p w14:paraId="786180A3" w14:textId="77777777" w:rsidR="007F5766" w:rsidRDefault="006C772C">
      <w:pPr>
        <w:spacing w:after="297" w:line="259" w:lineRule="auto"/>
        <w:ind w:left="932" w:right="0"/>
      </w:pPr>
      <w:r>
        <w:t xml:space="preserve">shall:  </w:t>
      </w:r>
    </w:p>
    <w:p w14:paraId="4F90F07D" w14:textId="77777777" w:rsidR="007F5766" w:rsidRDefault="006C772C" w:rsidP="00B86196">
      <w:pPr>
        <w:numPr>
          <w:ilvl w:val="0"/>
          <w:numId w:val="51"/>
        </w:numPr>
        <w:spacing w:after="196"/>
        <w:ind w:right="0" w:hanging="720"/>
      </w:pPr>
      <w:r>
        <w:t xml:space="preserve">provide all necessary assistance and co-operation as reasonably requested by UKRI to enable UKRI to comply with its obligations under FOIA and EIR in relation to any Requests for Information relating to this Contract; </w:t>
      </w:r>
    </w:p>
    <w:p w14:paraId="0666CE3F" w14:textId="77777777" w:rsidR="007F5766" w:rsidRDefault="006C772C" w:rsidP="00B86196">
      <w:pPr>
        <w:numPr>
          <w:ilvl w:val="0"/>
          <w:numId w:val="51"/>
        </w:numPr>
        <w:spacing w:after="196"/>
        <w:ind w:right="0" w:hanging="720"/>
      </w:pPr>
      <w:r>
        <w:t xml:space="preserve">transfer to UKRI all Requests for Information relating to this Contract that it receives as soon as practicable and in any event within 2 Working Days of receipt;  </w:t>
      </w:r>
    </w:p>
    <w:p w14:paraId="3102EA67" w14:textId="77777777" w:rsidR="007F5766" w:rsidRDefault="006C772C" w:rsidP="00B86196">
      <w:pPr>
        <w:numPr>
          <w:ilvl w:val="0"/>
          <w:numId w:val="51"/>
        </w:numPr>
        <w:spacing w:after="214"/>
        <w:ind w:right="0" w:hanging="720"/>
      </w:pPr>
      <w:r>
        <w:t xml:space="preserve">provide UKRI with a copy of all Information belonging to UKRI requested in the Request for Information which is in its possession or control in the form that UKRI requires within 5 </w:t>
      </w:r>
      <w:r>
        <w:lastRenderedPageBreak/>
        <w:t xml:space="preserve">Working Days (or such other period as UKRI may reasonably specify) of UKRI 's request for such Information; and </w:t>
      </w:r>
    </w:p>
    <w:p w14:paraId="57E74F01" w14:textId="77777777" w:rsidR="007F5766" w:rsidRDefault="006C772C" w:rsidP="00B86196">
      <w:pPr>
        <w:numPr>
          <w:ilvl w:val="0"/>
          <w:numId w:val="51"/>
        </w:numPr>
        <w:spacing w:after="328"/>
        <w:ind w:right="0" w:hanging="720"/>
      </w:pPr>
      <w:r>
        <w:t xml:space="preserve">not respond directly to a Request for Information unless authorised in writing to do so by UKRI. </w:t>
      </w:r>
    </w:p>
    <w:p w14:paraId="5FCEAE2E" w14:textId="77777777" w:rsidR="007F5766" w:rsidRDefault="006C772C">
      <w:pPr>
        <w:spacing w:after="328"/>
        <w:ind w:left="924" w:right="0" w:hanging="710"/>
      </w:pPr>
      <w:r>
        <w:t xml:space="preserve">28.2 </w:t>
      </w:r>
      <w:r>
        <w:tab/>
        <w:t xml:space="preserve">UKRI shall be responsible for determining (in its absolute discretion) whether any Information: </w:t>
      </w:r>
    </w:p>
    <w:p w14:paraId="16FD0C3B" w14:textId="77777777" w:rsidR="007F5766" w:rsidRDefault="006C772C" w:rsidP="00B86196">
      <w:pPr>
        <w:numPr>
          <w:ilvl w:val="0"/>
          <w:numId w:val="52"/>
        </w:numPr>
        <w:spacing w:after="348"/>
        <w:ind w:right="0" w:hanging="720"/>
      </w:pPr>
      <w:r>
        <w:t xml:space="preserve">is exempt from disclosure in accordance with the provisions of FOIA or EIR; </w:t>
      </w:r>
    </w:p>
    <w:p w14:paraId="04CAEE08" w14:textId="77777777" w:rsidR="007F5766" w:rsidRDefault="006C772C" w:rsidP="00B86196">
      <w:pPr>
        <w:numPr>
          <w:ilvl w:val="0"/>
          <w:numId w:val="52"/>
        </w:numPr>
        <w:spacing w:after="330"/>
        <w:ind w:right="0" w:hanging="720"/>
      </w:pPr>
      <w:r>
        <w:t xml:space="preserve">is to be disclosed in response to a Request for Information, </w:t>
      </w:r>
    </w:p>
    <w:p w14:paraId="781A5E07" w14:textId="77777777" w:rsidR="007F5766" w:rsidRDefault="006C772C">
      <w:pPr>
        <w:spacing w:after="329"/>
        <w:ind w:left="924" w:right="0" w:hanging="710"/>
      </w:pPr>
      <w:r>
        <w:t xml:space="preserve">28.3 The Supplier acknowledges that UKRI may be obliged under the FOIA or EIR to disclose Information, in some cases even where that Information is commercially sensitive: </w:t>
      </w:r>
    </w:p>
    <w:p w14:paraId="26962A6E" w14:textId="77777777" w:rsidR="007F5766" w:rsidRDefault="006C772C" w:rsidP="00B86196">
      <w:pPr>
        <w:numPr>
          <w:ilvl w:val="0"/>
          <w:numId w:val="53"/>
        </w:numPr>
        <w:spacing w:after="345"/>
        <w:ind w:right="0" w:hanging="720"/>
      </w:pPr>
      <w:r>
        <w:t xml:space="preserve">without consulting with the Supplier, or </w:t>
      </w:r>
    </w:p>
    <w:p w14:paraId="69E68969" w14:textId="77777777" w:rsidR="007F5766" w:rsidRDefault="006C772C" w:rsidP="00B86196">
      <w:pPr>
        <w:numPr>
          <w:ilvl w:val="0"/>
          <w:numId w:val="53"/>
        </w:numPr>
        <w:spacing w:after="330"/>
        <w:ind w:right="0" w:hanging="720"/>
      </w:pPr>
      <w:r>
        <w:t xml:space="preserve">following consultation with the Supplier and having taken its views into account. </w:t>
      </w:r>
    </w:p>
    <w:p w14:paraId="4C327DFA" w14:textId="77777777" w:rsidR="007F5766" w:rsidRDefault="006C772C" w:rsidP="00B86196">
      <w:pPr>
        <w:numPr>
          <w:ilvl w:val="1"/>
          <w:numId w:val="54"/>
        </w:numPr>
        <w:spacing w:after="311"/>
        <w:ind w:right="0" w:hanging="710"/>
      </w:pPr>
      <w:r>
        <w:t xml:space="preserve">Where clause 28.3(a) applies UKRI shall, in accordance with any recommendations issued under any code of practice issued under section 45 of FOIA, take reasonable steps, where appropriate, to give the Supplier advanced notice, or failing that, to draw the disclosure to the Supplier's attention as soon as practicable after any such disclosure. </w:t>
      </w:r>
    </w:p>
    <w:p w14:paraId="4817AAD3" w14:textId="77777777" w:rsidR="007F5766" w:rsidRDefault="006C772C" w:rsidP="00B86196">
      <w:pPr>
        <w:numPr>
          <w:ilvl w:val="1"/>
          <w:numId w:val="54"/>
        </w:numPr>
        <w:ind w:right="0" w:hanging="710"/>
      </w:pPr>
      <w:r>
        <w:t xml:space="preserve">Where the Supplier is subject to the requirements of the FOIA and EIR, UKRI shall assist and co-operate with the Supplier to enable the Supplier to comply with its obligations under </w:t>
      </w:r>
    </w:p>
    <w:p w14:paraId="4F0133AC" w14:textId="77777777" w:rsidR="007F5766" w:rsidRDefault="006C772C">
      <w:pPr>
        <w:spacing w:after="329"/>
        <w:ind w:left="932" w:right="0"/>
      </w:pPr>
      <w:r>
        <w:t xml:space="preserve">the FOIA and EIR in relation to any Requests for Information received by the Supplier relating to this Contract. </w:t>
      </w:r>
    </w:p>
    <w:p w14:paraId="7C283136" w14:textId="77777777" w:rsidR="007F5766" w:rsidRDefault="006C772C">
      <w:pPr>
        <w:pStyle w:val="Heading2"/>
        <w:tabs>
          <w:tab w:val="center" w:pos="327"/>
          <w:tab w:val="center" w:pos="1607"/>
        </w:tabs>
        <w:ind w:left="0" w:firstLine="0"/>
        <w:jc w:val="left"/>
      </w:pPr>
      <w:r>
        <w:rPr>
          <w:rFonts w:ascii="Calibri" w:eastAsia="Calibri" w:hAnsi="Calibri" w:cs="Calibri"/>
          <w:b w:val="0"/>
          <w:sz w:val="22"/>
        </w:rPr>
        <w:tab/>
      </w:r>
      <w:r>
        <w:t xml:space="preserve">29 </w:t>
      </w:r>
      <w:r>
        <w:tab/>
        <w:t xml:space="preserve">CORRUPTION </w:t>
      </w:r>
    </w:p>
    <w:p w14:paraId="2CF4DBC1" w14:textId="77777777" w:rsidR="007F5766" w:rsidRDefault="006C772C">
      <w:pPr>
        <w:spacing w:after="311"/>
        <w:ind w:left="924" w:right="0" w:hanging="710"/>
      </w:pPr>
      <w:r>
        <w:t xml:space="preserve">29.1 Without prejudice to any other rights or remedies available to UKRI, UKRI shall be entitled to terminate the Contract immediately and to recover from the Supplier the amount of any loss resulting from such termination if the Supplier or the Supplier’s Associate: </w:t>
      </w:r>
    </w:p>
    <w:p w14:paraId="489F4DC2" w14:textId="77777777" w:rsidR="007F5766" w:rsidRDefault="006C772C" w:rsidP="00B86196">
      <w:pPr>
        <w:numPr>
          <w:ilvl w:val="0"/>
          <w:numId w:val="55"/>
        </w:numPr>
        <w:spacing w:after="311"/>
        <w:ind w:right="0" w:hanging="720"/>
      </w:pPr>
      <w:r>
        <w:t xml:space="preserve">offers or agrees to give any person working for or engaged by UKRI, UKRI’s staff and agents, or any Public Body any favour, gift or other consideration, which could act as an inducement or a reward for any act or failure to act connected to the Contract, or any other agreement with UKRI or any Public Body; </w:t>
      </w:r>
    </w:p>
    <w:p w14:paraId="2276F2BB" w14:textId="77777777" w:rsidR="007F5766" w:rsidRDefault="006C772C" w:rsidP="00B86196">
      <w:pPr>
        <w:numPr>
          <w:ilvl w:val="0"/>
          <w:numId w:val="55"/>
        </w:numPr>
        <w:spacing w:after="311"/>
        <w:ind w:right="0" w:hanging="720"/>
      </w:pPr>
      <w:r>
        <w:t xml:space="preserve">has entered into the Contract if it has knowledge that, in connection with it, any money has been, or will be, paid to any person working for or engaged by UKRI, or any Public Body by </w:t>
      </w:r>
      <w:r>
        <w:lastRenderedPageBreak/>
        <w:t xml:space="preserve">or for the Supplier, or that an agreement has been reached to that effect, unless details of any such arrangement have been disclosed in writing to UKRI before the Contract is entered into; </w:t>
      </w:r>
    </w:p>
    <w:p w14:paraId="484AAEF3" w14:textId="77777777" w:rsidR="007F5766" w:rsidRDefault="006C772C" w:rsidP="00B86196">
      <w:pPr>
        <w:numPr>
          <w:ilvl w:val="0"/>
          <w:numId w:val="55"/>
        </w:numPr>
        <w:spacing w:after="311"/>
        <w:ind w:right="0" w:hanging="720"/>
      </w:pPr>
      <w:r>
        <w:t xml:space="preserve">breaches the provisions of the Prevention of Corruption Acts 1889 to 1916, or the Bribery Act 2010; or </w:t>
      </w:r>
    </w:p>
    <w:p w14:paraId="742670E6" w14:textId="77777777" w:rsidR="007F5766" w:rsidRDefault="006C772C" w:rsidP="00B86196">
      <w:pPr>
        <w:numPr>
          <w:ilvl w:val="0"/>
          <w:numId w:val="55"/>
        </w:numPr>
        <w:spacing w:after="329"/>
        <w:ind w:right="0" w:hanging="720"/>
      </w:pPr>
      <w:r>
        <w:t xml:space="preserve">gives any fee or reward the receipt of which is an offence under Section 117(2) of the Local Government Act 1972. </w:t>
      </w:r>
    </w:p>
    <w:p w14:paraId="01C6127B" w14:textId="77777777" w:rsidR="007F5766" w:rsidRDefault="006C772C" w:rsidP="00B86196">
      <w:pPr>
        <w:numPr>
          <w:ilvl w:val="1"/>
          <w:numId w:val="56"/>
        </w:numPr>
        <w:spacing w:after="331" w:line="363" w:lineRule="auto"/>
        <w:ind w:right="0" w:hanging="710"/>
        <w:jc w:val="left"/>
      </w:pPr>
      <w:r>
        <w:t xml:space="preserve">The Supplier shall take all reasonable steps, in accordance with Good Industry Practice, to prevent fraud by the Supplier and the Supplier’s Associates in connection with the Contract and shall notify UKRI immediately if it has reason to suspect that any fraud has occurred or is occurring or is likely to occur. </w:t>
      </w:r>
    </w:p>
    <w:p w14:paraId="26BFB3F4" w14:textId="77777777" w:rsidR="007F5766" w:rsidRDefault="006C772C" w:rsidP="00B86196">
      <w:pPr>
        <w:numPr>
          <w:ilvl w:val="1"/>
          <w:numId w:val="56"/>
        </w:numPr>
        <w:spacing w:after="348"/>
        <w:ind w:right="0" w:hanging="710"/>
        <w:jc w:val="left"/>
      </w:pPr>
      <w:r>
        <w:t xml:space="preserve">For the purposes of clause 29.1, “loss” shall include, but shall not be limited to: </w:t>
      </w:r>
    </w:p>
    <w:p w14:paraId="2367651F" w14:textId="77777777" w:rsidR="007F5766" w:rsidRDefault="006C772C" w:rsidP="00B86196">
      <w:pPr>
        <w:numPr>
          <w:ilvl w:val="0"/>
          <w:numId w:val="57"/>
        </w:numPr>
        <w:spacing w:after="348"/>
        <w:ind w:right="0" w:hanging="720"/>
      </w:pPr>
      <w:r>
        <w:t xml:space="preserve">UKRI’s costs in finding a replacement supplier; </w:t>
      </w:r>
    </w:p>
    <w:p w14:paraId="509F19B2" w14:textId="77777777" w:rsidR="007F5766" w:rsidRDefault="006C772C" w:rsidP="00B86196">
      <w:pPr>
        <w:numPr>
          <w:ilvl w:val="0"/>
          <w:numId w:val="57"/>
        </w:numPr>
        <w:spacing w:after="330"/>
        <w:ind w:right="0" w:hanging="720"/>
      </w:pPr>
      <w:r>
        <w:t xml:space="preserve">direct, indirect and consequential losses; and </w:t>
      </w:r>
    </w:p>
    <w:p w14:paraId="02A9ADCA" w14:textId="77777777" w:rsidR="007F5766" w:rsidRDefault="006C772C" w:rsidP="00B86196">
      <w:pPr>
        <w:numPr>
          <w:ilvl w:val="0"/>
          <w:numId w:val="57"/>
        </w:numPr>
        <w:ind w:right="0" w:hanging="720"/>
      </w:pPr>
      <w:r>
        <w:t xml:space="preserve">any loss suffered by UKRI as a result of a delay in the performance of the Services or its receipt of the Goods (as applicable). </w:t>
      </w:r>
    </w:p>
    <w:p w14:paraId="427CD5FB" w14:textId="77777777" w:rsidR="007F5766" w:rsidRDefault="006C772C">
      <w:pPr>
        <w:pStyle w:val="Heading2"/>
        <w:tabs>
          <w:tab w:val="center" w:pos="327"/>
          <w:tab w:val="center" w:pos="2363"/>
        </w:tabs>
        <w:ind w:left="0" w:firstLine="0"/>
        <w:jc w:val="left"/>
      </w:pPr>
      <w:r>
        <w:rPr>
          <w:rFonts w:ascii="Calibri" w:eastAsia="Calibri" w:hAnsi="Calibri" w:cs="Calibri"/>
          <w:b w:val="0"/>
          <w:sz w:val="22"/>
        </w:rPr>
        <w:tab/>
      </w:r>
      <w:r>
        <w:t xml:space="preserve">30 </w:t>
      </w:r>
      <w:r>
        <w:tab/>
        <w:t xml:space="preserve">MODERN SLAVERY ACT 2015 </w:t>
      </w:r>
    </w:p>
    <w:p w14:paraId="4A29CF7C" w14:textId="77777777" w:rsidR="007F5766" w:rsidRDefault="006C772C">
      <w:pPr>
        <w:spacing w:after="311"/>
        <w:ind w:left="924" w:right="0" w:hanging="710"/>
      </w:pPr>
      <w:r>
        <w:t xml:space="preserve">30.1 In performing its obligations under this Contract, the Supplier shall and shall ensure that any permitted sub-contractors shall comply with:  </w:t>
      </w:r>
    </w:p>
    <w:p w14:paraId="41099599" w14:textId="77777777" w:rsidR="007F5766" w:rsidRDefault="006C772C" w:rsidP="00B86196">
      <w:pPr>
        <w:numPr>
          <w:ilvl w:val="0"/>
          <w:numId w:val="58"/>
        </w:numPr>
        <w:spacing w:after="329"/>
        <w:ind w:right="0" w:hanging="720"/>
      </w:pPr>
      <w:r>
        <w:t xml:space="preserve">all applicable laws, statutes and regulations from time to time in force, including but not limited to the Modern Slavery Act 2015; and  </w:t>
      </w:r>
    </w:p>
    <w:p w14:paraId="27BCE859" w14:textId="77777777" w:rsidR="007F5766" w:rsidRDefault="006C772C" w:rsidP="00B86196">
      <w:pPr>
        <w:numPr>
          <w:ilvl w:val="0"/>
          <w:numId w:val="58"/>
        </w:numPr>
        <w:spacing w:after="330"/>
        <w:ind w:right="0" w:hanging="720"/>
      </w:pPr>
      <w:r>
        <w:t xml:space="preserve">Any anti-slavery policy adopted by UKRI from time to time.  </w:t>
      </w:r>
    </w:p>
    <w:p w14:paraId="152A690A" w14:textId="77777777" w:rsidR="007F5766" w:rsidRDefault="006C772C">
      <w:pPr>
        <w:spacing w:after="0"/>
        <w:ind w:left="924" w:right="0" w:hanging="710"/>
      </w:pPr>
      <w:r>
        <w:t xml:space="preserve">30.2 UKRI may from time to time require the Supplier to provide information and evidence to demonstrate its and its sub-contractors’ compliance with clause 30.1.   The Supplier shall provide such information with 10 Working Days of a request from UKRI for the same. A breach of this clause 30.1 shall be deemed a material breach for the purpose of clause </w:t>
      </w:r>
    </w:p>
    <w:p w14:paraId="170C5BC8" w14:textId="77777777" w:rsidR="007F5766" w:rsidRDefault="006C772C">
      <w:pPr>
        <w:spacing w:after="341"/>
        <w:ind w:left="932" w:right="0"/>
      </w:pPr>
      <w:r>
        <w:t xml:space="preserve">21.3(b). </w:t>
      </w:r>
    </w:p>
    <w:p w14:paraId="5029D582" w14:textId="77777777" w:rsidR="007F5766" w:rsidRDefault="006C772C">
      <w:pPr>
        <w:pStyle w:val="Heading2"/>
        <w:tabs>
          <w:tab w:val="center" w:pos="327"/>
          <w:tab w:val="center" w:pos="1802"/>
        </w:tabs>
        <w:ind w:left="0" w:firstLine="0"/>
        <w:jc w:val="left"/>
      </w:pPr>
      <w:r>
        <w:rPr>
          <w:rFonts w:ascii="Calibri" w:eastAsia="Calibri" w:hAnsi="Calibri" w:cs="Calibri"/>
          <w:b w:val="0"/>
          <w:sz w:val="22"/>
        </w:rPr>
        <w:lastRenderedPageBreak/>
        <w:tab/>
      </w:r>
      <w:r>
        <w:t xml:space="preserve">31 </w:t>
      </w:r>
      <w:r>
        <w:tab/>
        <w:t xml:space="preserve">FORCE MAJEURE </w:t>
      </w:r>
    </w:p>
    <w:p w14:paraId="6FF0AB80" w14:textId="77777777" w:rsidR="007F5766" w:rsidRDefault="006C772C">
      <w:pPr>
        <w:spacing w:after="196"/>
        <w:ind w:left="924" w:right="0" w:hanging="710"/>
      </w:pPr>
      <w:r>
        <w:t xml:space="preserve">31.1 Neither Party to this Contract shall in any circumstances be liable to the other for any delay or non-performance of its obligations under this Contract to the extent that such delay or non-performance is due to a Force Majeure Event. Subject to Clause 31.3, the date for performance of any affected obligations will be suspended for a period equal to the delay caused by the Force Majeure Event. </w:t>
      </w:r>
    </w:p>
    <w:p w14:paraId="7EF02E14" w14:textId="77777777" w:rsidR="007F5766" w:rsidRDefault="006C772C">
      <w:pPr>
        <w:spacing w:after="196"/>
        <w:ind w:left="924" w:right="0" w:hanging="710"/>
      </w:pPr>
      <w:r>
        <w:t xml:space="preserve">31.2 If a Party is delayed in or prevented from performing its obligations under this Contract by a Force Majeure Event, such Party shall: </w:t>
      </w:r>
    </w:p>
    <w:p w14:paraId="5F24BAB6" w14:textId="77777777" w:rsidR="007F5766" w:rsidRDefault="006C772C" w:rsidP="00B86196">
      <w:pPr>
        <w:numPr>
          <w:ilvl w:val="0"/>
          <w:numId w:val="59"/>
        </w:numPr>
        <w:spacing w:after="196"/>
        <w:ind w:right="0" w:hanging="720"/>
      </w:pPr>
      <w:r>
        <w:t xml:space="preserve">give notice in writing of such delay or prevention to the other Party specifying the nature and extent of the Force Majeure Event immediately on becoming aware of it; and </w:t>
      </w:r>
    </w:p>
    <w:p w14:paraId="1F1BC54A" w14:textId="77777777" w:rsidR="007F5766" w:rsidRDefault="006C772C" w:rsidP="00B86196">
      <w:pPr>
        <w:numPr>
          <w:ilvl w:val="0"/>
          <w:numId w:val="59"/>
        </w:numPr>
        <w:spacing w:after="196"/>
        <w:ind w:right="0" w:hanging="720"/>
      </w:pPr>
      <w:r>
        <w:t xml:space="preserve">use all reasonable endeavours to mitigate the effects of the Force Majeure Event on the performance of its obligations. </w:t>
      </w:r>
    </w:p>
    <w:p w14:paraId="076C7450" w14:textId="77777777" w:rsidR="007F5766" w:rsidRDefault="006C772C" w:rsidP="00B86196">
      <w:pPr>
        <w:numPr>
          <w:ilvl w:val="1"/>
          <w:numId w:val="60"/>
        </w:numPr>
        <w:spacing w:after="196"/>
        <w:ind w:right="0" w:hanging="710"/>
      </w:pPr>
      <w:r>
        <w:t xml:space="preserve">If the Force Majeure Event continues for a period of 30 (thirty) days or more following notification, then either Party may terminate this Contract by giving not less than 10 (ten) days’ prior written notice to the other Party.  </w:t>
      </w:r>
    </w:p>
    <w:p w14:paraId="66B6DF07" w14:textId="77777777" w:rsidR="007F5766" w:rsidRDefault="006C772C" w:rsidP="00B86196">
      <w:pPr>
        <w:numPr>
          <w:ilvl w:val="1"/>
          <w:numId w:val="60"/>
        </w:numPr>
        <w:ind w:right="0" w:hanging="710"/>
      </w:pPr>
      <w:r>
        <w:t xml:space="preserve">UKRI shall not be liable to pay the Charges in relation to any Goods and/or Services that are not provided by the Supplier due to a Force Majeure Event. </w:t>
      </w:r>
    </w:p>
    <w:p w14:paraId="1096F1B4" w14:textId="77777777" w:rsidR="007F5766" w:rsidRDefault="006C772C">
      <w:pPr>
        <w:pStyle w:val="Heading2"/>
        <w:tabs>
          <w:tab w:val="center" w:pos="327"/>
          <w:tab w:val="center" w:pos="2052"/>
        </w:tabs>
        <w:ind w:left="0" w:firstLine="0"/>
        <w:jc w:val="left"/>
      </w:pPr>
      <w:r>
        <w:rPr>
          <w:rFonts w:ascii="Calibri" w:eastAsia="Calibri" w:hAnsi="Calibri" w:cs="Calibri"/>
          <w:b w:val="0"/>
          <w:sz w:val="22"/>
        </w:rPr>
        <w:tab/>
      </w:r>
      <w:r>
        <w:t xml:space="preserve">32 </w:t>
      </w:r>
      <w:r>
        <w:tab/>
        <w:t xml:space="preserve">DISPUTE RESOLUTION  </w:t>
      </w:r>
    </w:p>
    <w:p w14:paraId="09C337EC" w14:textId="77777777" w:rsidR="007F5766" w:rsidRDefault="006C772C">
      <w:pPr>
        <w:spacing w:after="311"/>
        <w:ind w:left="924" w:right="0" w:hanging="710"/>
      </w:pPr>
      <w:r>
        <w:t xml:space="preserve">32.1 The Parties agree to co-operate with each other in an amicable manner with a view to achieving the successful implementation of this Contract. </w:t>
      </w:r>
    </w:p>
    <w:p w14:paraId="21450EAF" w14:textId="77777777" w:rsidR="007F5766" w:rsidRDefault="006C772C">
      <w:pPr>
        <w:spacing w:after="329"/>
        <w:ind w:left="924" w:right="0" w:hanging="710"/>
      </w:pPr>
      <w:r>
        <w:t xml:space="preserve">32.2 If a Dispute arises between UKRI and the Supplier during the Term in relation to any matter which cannot be resolved by local operational management either Party may refer the matter for determination in accordance with the procedure set out in Clause 32.3. </w:t>
      </w:r>
    </w:p>
    <w:p w14:paraId="71512105" w14:textId="77777777" w:rsidR="007F5766" w:rsidRDefault="006C772C">
      <w:pPr>
        <w:tabs>
          <w:tab w:val="center" w:pos="407"/>
          <w:tab w:val="center" w:pos="4611"/>
        </w:tabs>
        <w:spacing w:after="330"/>
        <w:ind w:left="0" w:right="0" w:firstLine="0"/>
        <w:jc w:val="left"/>
      </w:pPr>
      <w:r>
        <w:rPr>
          <w:rFonts w:ascii="Calibri" w:eastAsia="Calibri" w:hAnsi="Calibri" w:cs="Calibri"/>
          <w:sz w:val="22"/>
        </w:rPr>
        <w:tab/>
      </w:r>
      <w:r>
        <w:t xml:space="preserve">32.3 </w:t>
      </w:r>
      <w:r>
        <w:tab/>
        <w:t xml:space="preserve">A Dispute referred for determination under clause 32.2 shall be resolved as follows:  </w:t>
      </w:r>
    </w:p>
    <w:p w14:paraId="506CA7AA" w14:textId="77777777" w:rsidR="007F5766" w:rsidRDefault="006C772C" w:rsidP="00B86196">
      <w:pPr>
        <w:numPr>
          <w:ilvl w:val="0"/>
          <w:numId w:val="61"/>
        </w:numPr>
        <w:spacing w:after="311"/>
        <w:ind w:right="0" w:hanging="720"/>
      </w:pPr>
      <w:r>
        <w:t xml:space="preserve">by referral in the first instance to the decision of the individuals for each Party referred to in the Award Letter for stage 1 escalations; and </w:t>
      </w:r>
    </w:p>
    <w:p w14:paraId="7368FF7E" w14:textId="77777777" w:rsidR="007F5766" w:rsidRDefault="006C772C" w:rsidP="00B86196">
      <w:pPr>
        <w:numPr>
          <w:ilvl w:val="0"/>
          <w:numId w:val="61"/>
        </w:numPr>
        <w:spacing w:after="311"/>
        <w:ind w:right="0" w:hanging="720"/>
      </w:pPr>
      <w:r>
        <w:t xml:space="preserve">if a Dispute is not resolved within 21 days of its referral pursuant to Clause 32.3(a) such Dispute shall be referred to the individuals for each Party referred to in the Award Letter for stage 2 escalations. </w:t>
      </w:r>
    </w:p>
    <w:p w14:paraId="1E1E83B4" w14:textId="77777777" w:rsidR="007F5766" w:rsidRDefault="006C772C" w:rsidP="00B86196">
      <w:pPr>
        <w:numPr>
          <w:ilvl w:val="1"/>
          <w:numId w:val="62"/>
        </w:numPr>
        <w:spacing w:after="311"/>
        <w:ind w:right="0" w:hanging="710"/>
      </w:pPr>
      <w:r>
        <w:t>If the dispute cannot be resolved by the Parties within one month of being escalated as referred to in Clause 32.3(b), the dispute may by agreement between the Parties be referred to a neutral adviser or mediator (the “</w:t>
      </w:r>
      <w:r>
        <w:rPr>
          <w:b/>
        </w:rPr>
        <w:t>Mediator</w:t>
      </w:r>
      <w:r>
        <w:t xml:space="preserve">”) chosen by agreement between the Parties.  All negotiations connected </w:t>
      </w:r>
      <w:r>
        <w:lastRenderedPageBreak/>
        <w:t xml:space="preserve">with the dispute shall be conducted in confidence and without prejudice to the rights of the Parties in any further proceedings. </w:t>
      </w:r>
    </w:p>
    <w:p w14:paraId="13AF5ED8" w14:textId="77777777" w:rsidR="007F5766" w:rsidRDefault="006C772C" w:rsidP="00B86196">
      <w:pPr>
        <w:numPr>
          <w:ilvl w:val="1"/>
          <w:numId w:val="62"/>
        </w:numPr>
        <w:spacing w:after="311"/>
        <w:ind w:right="0" w:hanging="710"/>
      </w:pPr>
      <w:r>
        <w:t xml:space="preserve">If the Parties fail to appoint a Mediator within one month, or fail to enter into a written agreement resolving the dispute within one month of the Mediator being appointed, either Party may exercise any remedy it has under applicable law.  </w:t>
      </w:r>
    </w:p>
    <w:p w14:paraId="49D63EC3" w14:textId="77777777" w:rsidR="007F5766" w:rsidRDefault="006C772C" w:rsidP="00B86196">
      <w:pPr>
        <w:numPr>
          <w:ilvl w:val="1"/>
          <w:numId w:val="62"/>
        </w:numPr>
        <w:spacing w:after="329"/>
        <w:ind w:right="0" w:hanging="710"/>
      </w:pPr>
      <w:r>
        <w:t xml:space="preserve">Neither Party shall be prevented from, or delayed in, seeking orders for specific performance or interlocutory or final injunctive relief on an ex parte basis or otherwise as a result of the terms of this Clause 32, such clause not applying in respect of any circumstances where such remedies are sought. </w:t>
      </w:r>
    </w:p>
    <w:p w14:paraId="3B32A4D1" w14:textId="77777777" w:rsidR="007F5766" w:rsidRDefault="006C772C">
      <w:pPr>
        <w:pStyle w:val="Heading2"/>
        <w:tabs>
          <w:tab w:val="center" w:pos="327"/>
          <w:tab w:val="center" w:pos="2558"/>
        </w:tabs>
        <w:ind w:left="0" w:firstLine="0"/>
        <w:jc w:val="left"/>
      </w:pPr>
      <w:r>
        <w:rPr>
          <w:rFonts w:ascii="Calibri" w:eastAsia="Calibri" w:hAnsi="Calibri" w:cs="Calibri"/>
          <w:b w:val="0"/>
          <w:sz w:val="22"/>
        </w:rPr>
        <w:tab/>
      </w:r>
      <w:r>
        <w:t xml:space="preserve">33 </w:t>
      </w:r>
      <w:r>
        <w:tab/>
        <w:t xml:space="preserve">CHANGE CONTROL PROCEDURE  </w:t>
      </w:r>
    </w:p>
    <w:p w14:paraId="20E9C7EF" w14:textId="77777777" w:rsidR="007F5766" w:rsidRDefault="006C772C">
      <w:pPr>
        <w:ind w:left="924" w:right="0" w:hanging="710"/>
      </w:pPr>
      <w:r>
        <w:t xml:space="preserve">33.1 In the event that either party desires to change the terms of this Contract, the following procedures will apply: </w:t>
      </w:r>
    </w:p>
    <w:p w14:paraId="43A7E5C7" w14:textId="77777777" w:rsidR="007F5766" w:rsidRDefault="006C772C" w:rsidP="00B86196">
      <w:pPr>
        <w:numPr>
          <w:ilvl w:val="0"/>
          <w:numId w:val="63"/>
        </w:numPr>
        <w:spacing w:after="329"/>
        <w:ind w:right="0" w:hanging="720"/>
      </w:pPr>
      <w:r>
        <w:t xml:space="preserve">the Party requesting the change will deliver a “Change Request” (in the form (or substantially in the same form) contained in Schedule 5 to this Contract) which describes:  </w:t>
      </w:r>
    </w:p>
    <w:p w14:paraId="1B26E7D9" w14:textId="77777777" w:rsidR="007F5766" w:rsidRDefault="006C772C" w:rsidP="00B86196">
      <w:pPr>
        <w:numPr>
          <w:ilvl w:val="1"/>
          <w:numId w:val="63"/>
        </w:numPr>
        <w:spacing w:after="348"/>
        <w:ind w:right="0" w:hanging="720"/>
      </w:pPr>
      <w:r>
        <w:t xml:space="preserve">the nature of the change; </w:t>
      </w:r>
    </w:p>
    <w:p w14:paraId="3E994088" w14:textId="77777777" w:rsidR="007F5766" w:rsidRDefault="006C772C" w:rsidP="00B86196">
      <w:pPr>
        <w:numPr>
          <w:ilvl w:val="1"/>
          <w:numId w:val="63"/>
        </w:numPr>
        <w:spacing w:after="330"/>
        <w:ind w:right="0" w:hanging="720"/>
      </w:pPr>
      <w:r>
        <w:t xml:space="preserve">the reason for the change; </w:t>
      </w:r>
    </w:p>
    <w:p w14:paraId="184D6CF0" w14:textId="77777777" w:rsidR="007F5766" w:rsidRDefault="006C772C" w:rsidP="00B86196">
      <w:pPr>
        <w:numPr>
          <w:ilvl w:val="1"/>
          <w:numId w:val="63"/>
        </w:numPr>
        <w:spacing w:after="329"/>
        <w:ind w:right="0" w:hanging="720"/>
      </w:pPr>
      <w:r>
        <w:t xml:space="preserve">the effect that the requested change will have on the scope or Specification for the Services; and  </w:t>
      </w:r>
    </w:p>
    <w:p w14:paraId="6D58EA42" w14:textId="77777777" w:rsidR="007F5766" w:rsidRDefault="006C772C" w:rsidP="00B86196">
      <w:pPr>
        <w:numPr>
          <w:ilvl w:val="1"/>
          <w:numId w:val="63"/>
        </w:numPr>
        <w:spacing w:after="330"/>
        <w:ind w:right="0" w:hanging="720"/>
      </w:pPr>
      <w:r>
        <w:t xml:space="preserve">any change to the Charges and the Term. </w:t>
      </w:r>
    </w:p>
    <w:p w14:paraId="071FD33A" w14:textId="77777777" w:rsidR="007F5766" w:rsidRDefault="006C772C" w:rsidP="00B86196">
      <w:pPr>
        <w:numPr>
          <w:ilvl w:val="0"/>
          <w:numId w:val="63"/>
        </w:numPr>
        <w:spacing w:after="311"/>
        <w:ind w:right="0" w:hanging="720"/>
      </w:pPr>
      <w:r>
        <w:t xml:space="preserve">Upon receipt of a Change Request, the receiving Party’s authorised representative will contact his/ her counterpart within 5 working days to discuss and agree the Change Request. The parties will negotiate the proposed changes to the Contract in good faith and agree a timeline in which to finalise the Change Notice. </w:t>
      </w:r>
    </w:p>
    <w:p w14:paraId="6AF70540" w14:textId="77777777" w:rsidR="007F5766" w:rsidRDefault="006C772C" w:rsidP="00B86196">
      <w:pPr>
        <w:numPr>
          <w:ilvl w:val="0"/>
          <w:numId w:val="63"/>
        </w:numPr>
        <w:spacing w:after="311"/>
        <w:ind w:right="0" w:hanging="720"/>
      </w:pPr>
      <w:r>
        <w:t xml:space="preserve">Neither party is obliged to agree to a Change Request, but if the parties do agree to implement such a Change Request, the appropriate authorised representatives of both parties will sign the Change Request which will be effective from the date set out in the Change Request. If there is no Change Request signed by both parties, the content of that Change Notice shall not be deemed as agreed. </w:t>
      </w:r>
    </w:p>
    <w:p w14:paraId="21915666" w14:textId="77777777" w:rsidR="007F5766" w:rsidRDefault="006C772C" w:rsidP="00B86196">
      <w:pPr>
        <w:numPr>
          <w:ilvl w:val="0"/>
          <w:numId w:val="63"/>
        </w:numPr>
        <w:spacing w:after="311"/>
        <w:ind w:right="0" w:hanging="720"/>
      </w:pPr>
      <w:r>
        <w:t xml:space="preserve">If there is any conflict between the terms and conditions set out in the Contract and the Change Request, then the terms and conditions set out in the most recent fully executed Change Request will apply. </w:t>
      </w:r>
    </w:p>
    <w:p w14:paraId="5FAC3B21" w14:textId="77777777" w:rsidR="007F5766" w:rsidRDefault="006C772C" w:rsidP="00B86196">
      <w:pPr>
        <w:numPr>
          <w:ilvl w:val="0"/>
          <w:numId w:val="63"/>
        </w:numPr>
        <w:spacing w:after="214"/>
        <w:ind w:right="0" w:hanging="720"/>
      </w:pPr>
      <w:r>
        <w:lastRenderedPageBreak/>
        <w:t xml:space="preserve">The Supplier shall neither be relieved of its obligations to supply the Goods and/or Services in accordance with the terms and conditions of this Contract nor be entitled to an increase in the Charges as the result of: </w:t>
      </w:r>
    </w:p>
    <w:p w14:paraId="6D65440B" w14:textId="77777777" w:rsidR="007F5766" w:rsidRDefault="006C772C" w:rsidP="00B86196">
      <w:pPr>
        <w:numPr>
          <w:ilvl w:val="1"/>
          <w:numId w:val="63"/>
        </w:numPr>
        <w:spacing w:after="304" w:line="259" w:lineRule="auto"/>
        <w:ind w:right="0" w:hanging="720"/>
      </w:pPr>
      <w:r>
        <w:t xml:space="preserve">a General Change in Law; or </w:t>
      </w:r>
    </w:p>
    <w:p w14:paraId="60F038C7" w14:textId="77777777" w:rsidR="007F5766" w:rsidRDefault="006C772C" w:rsidP="00B86196">
      <w:pPr>
        <w:numPr>
          <w:ilvl w:val="1"/>
          <w:numId w:val="63"/>
        </w:numPr>
        <w:ind w:right="0" w:hanging="720"/>
      </w:pPr>
      <w:r>
        <w:t xml:space="preserve">a Specific Change in Law where the effect of that Specific Change in Law on the Goods and/or Services is reasonably foreseeable at the Commencement Date. </w:t>
      </w:r>
    </w:p>
    <w:p w14:paraId="7ABF21F3" w14:textId="77777777" w:rsidR="007F5766" w:rsidRDefault="006C772C">
      <w:pPr>
        <w:pStyle w:val="Heading2"/>
        <w:tabs>
          <w:tab w:val="center" w:pos="327"/>
          <w:tab w:val="center" w:pos="1968"/>
        </w:tabs>
        <w:ind w:left="0" w:firstLine="0"/>
        <w:jc w:val="left"/>
      </w:pPr>
      <w:r>
        <w:rPr>
          <w:rFonts w:ascii="Calibri" w:eastAsia="Calibri" w:hAnsi="Calibri" w:cs="Calibri"/>
          <w:b w:val="0"/>
          <w:sz w:val="22"/>
        </w:rPr>
        <w:tab/>
      </w:r>
      <w:r>
        <w:t xml:space="preserve">34 </w:t>
      </w:r>
      <w:r>
        <w:tab/>
        <w:t xml:space="preserve">ENTIRE AGREEMENT </w:t>
      </w:r>
    </w:p>
    <w:p w14:paraId="11866A8E" w14:textId="77777777" w:rsidR="007F5766" w:rsidRDefault="006C772C">
      <w:pPr>
        <w:spacing w:after="329"/>
        <w:ind w:left="924" w:right="0" w:hanging="710"/>
      </w:pPr>
      <w:r>
        <w:t xml:space="preserve">34.1 The Contract constitutes the entire agreement between UKRI and the Supplier in relation to the supply of the Services and/or Goods and the Contract supersedes and replaces any prior written or oral agreements, representations or understandings between them relating to that subject matter. The Parties confirm that they have not entered into the Contract on the basis of any representation that is not expressly incorporated into the Contract. Nothing in this clause shall exclude liability for fraud or fraudulent misrepresentation. </w:t>
      </w:r>
    </w:p>
    <w:p w14:paraId="6CB2860D" w14:textId="77777777" w:rsidR="007F5766" w:rsidRDefault="006C772C">
      <w:pPr>
        <w:pStyle w:val="Heading2"/>
        <w:tabs>
          <w:tab w:val="center" w:pos="327"/>
          <w:tab w:val="center" w:pos="1379"/>
        </w:tabs>
        <w:ind w:left="0" w:firstLine="0"/>
        <w:jc w:val="left"/>
      </w:pPr>
      <w:r>
        <w:rPr>
          <w:rFonts w:ascii="Calibri" w:eastAsia="Calibri" w:hAnsi="Calibri" w:cs="Calibri"/>
          <w:b w:val="0"/>
          <w:sz w:val="22"/>
        </w:rPr>
        <w:tab/>
      </w:r>
      <w:r>
        <w:t xml:space="preserve">35 </w:t>
      </w:r>
      <w:r>
        <w:tab/>
        <w:t xml:space="preserve">NOTICES </w:t>
      </w:r>
    </w:p>
    <w:p w14:paraId="17CD90F8" w14:textId="77777777" w:rsidR="007F5766" w:rsidRDefault="006C772C">
      <w:pPr>
        <w:spacing w:after="196"/>
        <w:ind w:left="924" w:right="0" w:hanging="710"/>
      </w:pPr>
      <w:r>
        <w:t xml:space="preserve">35.1 Any notice to be given under the Contract shall be in writing and may be served by personal delivery, first class or recorded post or, subject to clause 35.3, e-mail to the address of the relevant Party set out in the Award Letter, or such other address as that Party may from time to time notify to the other Party in writing. </w:t>
      </w:r>
    </w:p>
    <w:p w14:paraId="443F3177" w14:textId="77777777" w:rsidR="007F5766" w:rsidRDefault="006C772C">
      <w:pPr>
        <w:spacing w:after="196"/>
        <w:ind w:left="924" w:right="0" w:hanging="710"/>
      </w:pPr>
      <w:r>
        <w:t xml:space="preserve">35.2 Notices served as above shall be deemed served on the Working Day of delivery provided delivery is before 5.00pm on a Working Day, otherwise delivery shall be deemed to occur on the next Working Day. An email shall be deemed delivered when sent unless an error message is received. </w:t>
      </w:r>
    </w:p>
    <w:p w14:paraId="475984FC" w14:textId="77777777" w:rsidR="007F5766" w:rsidRDefault="006C772C">
      <w:pPr>
        <w:spacing w:after="329"/>
        <w:ind w:left="924" w:right="0" w:hanging="710"/>
      </w:pPr>
      <w:r>
        <w:t xml:space="preserve">35.3 Notices under clauses 21, 22 and 31 may be served by email only if the original notice is then sent to the recipient by personal delivery or recorded delivery in the manner set out in clause 35.1. </w:t>
      </w:r>
    </w:p>
    <w:p w14:paraId="504FA0D2" w14:textId="77777777" w:rsidR="007F5766" w:rsidRDefault="006C772C">
      <w:pPr>
        <w:pStyle w:val="Heading2"/>
        <w:tabs>
          <w:tab w:val="center" w:pos="327"/>
          <w:tab w:val="center" w:pos="1424"/>
        </w:tabs>
        <w:ind w:left="0" w:firstLine="0"/>
        <w:jc w:val="left"/>
      </w:pPr>
      <w:r>
        <w:rPr>
          <w:rFonts w:ascii="Calibri" w:eastAsia="Calibri" w:hAnsi="Calibri" w:cs="Calibri"/>
          <w:b w:val="0"/>
          <w:sz w:val="22"/>
        </w:rPr>
        <w:tab/>
      </w:r>
      <w:r>
        <w:t xml:space="preserve">36 </w:t>
      </w:r>
      <w:r>
        <w:tab/>
        <w:t xml:space="preserve">GENERAL </w:t>
      </w:r>
    </w:p>
    <w:p w14:paraId="19D97A00" w14:textId="77777777" w:rsidR="007F5766" w:rsidRDefault="006C772C">
      <w:pPr>
        <w:spacing w:after="311"/>
        <w:ind w:left="924" w:right="0" w:hanging="710"/>
      </w:pPr>
      <w:r>
        <w:t xml:space="preserve">36.1 If any court or competent authority finds that any provision of the Contract (or part of any provision) is invalid, illegal or unenforceable, that provision or part-provision shall, to the extent required, be deemed to be deleted, and the validity and enforceability of the other provisions of the Contract shall not be affected. </w:t>
      </w:r>
    </w:p>
    <w:p w14:paraId="472A0015" w14:textId="77777777" w:rsidR="007F5766" w:rsidRDefault="006C772C">
      <w:pPr>
        <w:spacing w:after="311"/>
        <w:ind w:left="924" w:right="0" w:hanging="710"/>
      </w:pPr>
      <w:r>
        <w:t xml:space="preserve">36.2 If any invalid, unenforceable or illegal provision of the Contract would be valid, enforceable and legal if some part of it were deleted, the provision shall apply with the minimum modification necessary to make it legal, valid and enforceable. </w:t>
      </w:r>
    </w:p>
    <w:p w14:paraId="3151F44E" w14:textId="77777777" w:rsidR="007F5766" w:rsidRDefault="006C772C">
      <w:pPr>
        <w:spacing w:after="310"/>
        <w:ind w:left="924" w:right="0" w:hanging="710"/>
      </w:pPr>
      <w:r>
        <w:lastRenderedPageBreak/>
        <w:t xml:space="preserve">36.3 A waiver of any right or remedy under the Contract is only effective if given in writing and shall not be deemed a waiver of any subsequent breach or default. No failure or delay by a party to exercise any right or remedy provided under the Contract or by law shall constitute a waiver of that or any other right or remedy, nor shall it preclude or restrict the further exercise of that or any other right or remedy. No single or partial exercise of such right or remedy shall preclude or restrict the further exercise of that or any other right or remedy. </w:t>
      </w:r>
    </w:p>
    <w:p w14:paraId="30162389" w14:textId="77777777" w:rsidR="007F5766" w:rsidRDefault="006C772C">
      <w:pPr>
        <w:spacing w:after="311"/>
        <w:ind w:left="924" w:right="0" w:hanging="710"/>
      </w:pPr>
      <w:r>
        <w:t xml:space="preserve">36.4 The Contract shall not constitute or imply any partnership, joint venture, agency, fiduciary relationship or other relationship between the Parties other than the contractual relationship expressly provided for in the Contract. Neither Party shall have, nor represent that it has, any authority to make any commitments on the other Party’s behalf. </w:t>
      </w:r>
    </w:p>
    <w:p w14:paraId="5C5E1862" w14:textId="77777777" w:rsidR="007F5766" w:rsidRDefault="006C772C">
      <w:pPr>
        <w:spacing w:after="329"/>
        <w:ind w:left="924" w:right="0" w:hanging="710"/>
      </w:pPr>
      <w:r>
        <w:t xml:space="preserve">36.5 A person who is not a Party to this Contract shall have no right to enforce any of its provisions, which expressly or by implication, confer a benefit on him or her, without the prior written agreement of the Parties.  </w:t>
      </w:r>
    </w:p>
    <w:p w14:paraId="20DA4ABC" w14:textId="77777777" w:rsidR="007F5766" w:rsidRDefault="006C772C">
      <w:pPr>
        <w:tabs>
          <w:tab w:val="center" w:pos="407"/>
          <w:tab w:val="right" w:pos="8934"/>
        </w:tabs>
        <w:spacing w:after="104" w:line="259" w:lineRule="auto"/>
        <w:ind w:left="0" w:right="0" w:firstLine="0"/>
        <w:jc w:val="left"/>
      </w:pPr>
      <w:r>
        <w:rPr>
          <w:rFonts w:ascii="Calibri" w:eastAsia="Calibri" w:hAnsi="Calibri" w:cs="Calibri"/>
          <w:sz w:val="22"/>
        </w:rPr>
        <w:tab/>
      </w:r>
      <w:r>
        <w:t xml:space="preserve">36.6 </w:t>
      </w:r>
      <w:r>
        <w:tab/>
        <w:t xml:space="preserve">The Contract cannot be varied except in writing signed by a duly authorised representative </w:t>
      </w:r>
    </w:p>
    <w:p w14:paraId="7171CDAF" w14:textId="77777777" w:rsidR="007F5766" w:rsidRDefault="006C772C">
      <w:pPr>
        <w:spacing w:after="341"/>
        <w:ind w:left="932" w:right="0"/>
      </w:pPr>
      <w:r>
        <w:t xml:space="preserve">of both the Parties.  </w:t>
      </w:r>
    </w:p>
    <w:p w14:paraId="35ECA60A" w14:textId="77777777" w:rsidR="007F5766" w:rsidRDefault="006C772C" w:rsidP="00B86196">
      <w:pPr>
        <w:numPr>
          <w:ilvl w:val="0"/>
          <w:numId w:val="64"/>
        </w:numPr>
        <w:spacing w:after="411" w:line="265" w:lineRule="auto"/>
        <w:ind w:right="0" w:hanging="720"/>
      </w:pPr>
      <w:r>
        <w:rPr>
          <w:b/>
        </w:rPr>
        <w:t xml:space="preserve">GOVERNING LAW AND JURISDICTION. </w:t>
      </w:r>
    </w:p>
    <w:p w14:paraId="52AAA406" w14:textId="77777777" w:rsidR="007F5766" w:rsidRDefault="006C772C">
      <w:pPr>
        <w:spacing w:after="196"/>
        <w:ind w:left="924" w:right="0" w:hanging="710"/>
      </w:pPr>
      <w:r>
        <w:t xml:space="preserve">37.1 The Contract, and any dispute or claim arising out of or in connection with it or its subject matter or formation (including non-contractual disputes or claims), shall be governed by, and construed in accordance with, English law, and the parties irrevocably submit to the exclusive jurisdiction of the courts of England and Wales. </w:t>
      </w:r>
    </w:p>
    <w:p w14:paraId="77636493" w14:textId="77777777" w:rsidR="007F5766" w:rsidRDefault="006C772C">
      <w:pPr>
        <w:spacing w:after="0" w:line="259" w:lineRule="auto"/>
        <w:ind w:left="0" w:right="0" w:firstLine="0"/>
        <w:jc w:val="left"/>
      </w:pPr>
      <w:r>
        <w:rPr>
          <w:b/>
        </w:rPr>
        <w:t xml:space="preserve"> </w:t>
      </w:r>
    </w:p>
    <w:p w14:paraId="3B1658E8" w14:textId="77777777" w:rsidR="007F5766" w:rsidRDefault="006C772C">
      <w:pPr>
        <w:spacing w:after="306" w:line="270" w:lineRule="auto"/>
        <w:ind w:right="434"/>
        <w:jc w:val="center"/>
      </w:pPr>
      <w:r>
        <w:rPr>
          <w:b/>
          <w:u w:val="single" w:color="000000"/>
        </w:rPr>
        <w:t>Schedule 2 - Specification</w:t>
      </w:r>
      <w:r>
        <w:rPr>
          <w:b/>
        </w:rPr>
        <w:t xml:space="preserve"> </w:t>
      </w:r>
    </w:p>
    <w:p w14:paraId="635D9FB6" w14:textId="130CBE26" w:rsidR="007F5766" w:rsidRDefault="006C772C">
      <w:pPr>
        <w:tabs>
          <w:tab w:val="center" w:pos="4612"/>
        </w:tabs>
        <w:spacing w:after="104" w:line="259" w:lineRule="auto"/>
        <w:ind w:left="0" w:right="0" w:firstLine="0"/>
        <w:jc w:val="left"/>
      </w:pPr>
      <w:r>
        <w:rPr>
          <w:b/>
        </w:rPr>
        <w:t xml:space="preserve">1 </w:t>
      </w:r>
      <w:r>
        <w:rPr>
          <w:b/>
        </w:rPr>
        <w:tab/>
      </w:r>
      <w:r>
        <w:t xml:space="preserve">The Suppliers shall provide the Services in accordance with this Schedule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0"/>
      </w:tblGrid>
      <w:tr w:rsidR="00041531" w:rsidRPr="00C474F1" w14:paraId="2D8E5532" w14:textId="77777777" w:rsidTr="00041531">
        <w:tc>
          <w:tcPr>
            <w:tcW w:w="8958" w:type="dxa"/>
          </w:tcPr>
          <w:p w14:paraId="2E254AF9" w14:textId="77777777" w:rsidR="00041531" w:rsidRPr="002607B0" w:rsidRDefault="00041531" w:rsidP="00041531">
            <w:pPr>
              <w:pStyle w:val="NoSpacing"/>
              <w:rPr>
                <w:b/>
                <w:bCs/>
                <w:u w:val="single"/>
              </w:rPr>
            </w:pPr>
            <w:r w:rsidRPr="000E7CB8">
              <w:rPr>
                <w:rStyle w:val="normaltextrun"/>
                <w:b/>
                <w:bCs/>
                <w:color w:val="002060"/>
                <w:sz w:val="32"/>
                <w:szCs w:val="32"/>
                <w:u w:val="single"/>
                <w:shd w:val="clear" w:color="auto" w:fill="FFFFFF"/>
              </w:rPr>
              <w:t>1</w:t>
            </w:r>
            <w:r w:rsidRPr="000E7CB8">
              <w:rPr>
                <w:rStyle w:val="normaltextrun"/>
                <w:b/>
                <w:color w:val="002060"/>
                <w:sz w:val="32"/>
                <w:szCs w:val="32"/>
                <w:u w:val="single"/>
                <w:shd w:val="clear" w:color="auto" w:fill="FFFFFF"/>
              </w:rPr>
              <w:t>.</w:t>
            </w:r>
            <w:r>
              <w:rPr>
                <w:rStyle w:val="normaltextrun"/>
                <w:b/>
                <w:bCs/>
                <w:color w:val="002060"/>
                <w:sz w:val="32"/>
                <w:szCs w:val="32"/>
                <w:u w:val="single"/>
                <w:shd w:val="clear" w:color="auto" w:fill="FFFFFF"/>
              </w:rPr>
              <w:t xml:space="preserve"> </w:t>
            </w:r>
            <w:r w:rsidRPr="002607B0">
              <w:rPr>
                <w:rStyle w:val="normaltextrun"/>
                <w:b/>
                <w:bCs/>
                <w:color w:val="002060"/>
                <w:sz w:val="32"/>
                <w:szCs w:val="32"/>
                <w:u w:val="single"/>
                <w:shd w:val="clear" w:color="auto" w:fill="FFFFFF"/>
              </w:rPr>
              <w:t>Background</w:t>
            </w:r>
            <w:r w:rsidRPr="002607B0">
              <w:rPr>
                <w:rStyle w:val="eop"/>
                <w:b/>
                <w:bCs/>
                <w:color w:val="002060"/>
                <w:sz w:val="32"/>
                <w:szCs w:val="32"/>
                <w:u w:val="single"/>
                <w:shd w:val="clear" w:color="auto" w:fill="FFFFFF"/>
              </w:rPr>
              <w:t> </w:t>
            </w:r>
          </w:p>
          <w:p w14:paraId="67BA0D1E" w14:textId="77777777" w:rsidR="00041531" w:rsidRPr="00D522AE" w:rsidRDefault="00041531" w:rsidP="00041531">
            <w:pPr>
              <w:pStyle w:val="NoSpacing"/>
              <w:rPr>
                <w:sz w:val="22"/>
                <w:szCs w:val="22"/>
              </w:rPr>
            </w:pPr>
            <w:r w:rsidRPr="00D522AE">
              <w:rPr>
                <w:sz w:val="22"/>
                <w:szCs w:val="22"/>
              </w:rPr>
              <w:t xml:space="preserve">UKRI needs to know about the impact of the research and innovation it supports. </w:t>
            </w:r>
          </w:p>
          <w:p w14:paraId="67962FDB" w14:textId="77777777" w:rsidR="00041531" w:rsidRPr="00D522AE" w:rsidRDefault="00041531" w:rsidP="00041531">
            <w:pPr>
              <w:pStyle w:val="NoSpacing"/>
              <w:rPr>
                <w:sz w:val="22"/>
                <w:szCs w:val="22"/>
              </w:rPr>
            </w:pPr>
            <w:r w:rsidRPr="00D522AE">
              <w:rPr>
                <w:sz w:val="22"/>
                <w:szCs w:val="22"/>
              </w:rPr>
              <w:t>Data on the outputs, outcomes, and impacts of UKRI’s funding is critical for three key uses: </w:t>
            </w:r>
          </w:p>
          <w:p w14:paraId="07B6DD59" w14:textId="77777777" w:rsidR="00041531" w:rsidRPr="00D522AE" w:rsidRDefault="00041531" w:rsidP="00B86196">
            <w:pPr>
              <w:numPr>
                <w:ilvl w:val="0"/>
                <w:numId w:val="67"/>
              </w:numPr>
              <w:shd w:val="clear" w:color="auto" w:fill="FFFFFF"/>
              <w:spacing w:after="0" w:line="240" w:lineRule="auto"/>
              <w:ind w:right="0"/>
              <w:jc w:val="left"/>
              <w:rPr>
                <w:rFonts w:eastAsia="Times New Roman"/>
                <w:bCs/>
              </w:rPr>
            </w:pPr>
            <w:r w:rsidRPr="00D522AE">
              <w:rPr>
                <w:rFonts w:eastAsia="Times New Roman"/>
                <w:bCs/>
              </w:rPr>
              <w:t>To evidence the value and reach of UKRI funding and demonstrate that we are a responsible investor; </w:t>
            </w:r>
          </w:p>
          <w:p w14:paraId="0D564B52" w14:textId="77777777" w:rsidR="00041531" w:rsidRPr="00D522AE" w:rsidRDefault="00041531" w:rsidP="00B86196">
            <w:pPr>
              <w:numPr>
                <w:ilvl w:val="0"/>
                <w:numId w:val="68"/>
              </w:numPr>
              <w:shd w:val="clear" w:color="auto" w:fill="FFFFFF"/>
              <w:spacing w:after="0" w:line="240" w:lineRule="auto"/>
              <w:ind w:right="0"/>
              <w:jc w:val="left"/>
              <w:rPr>
                <w:rFonts w:eastAsia="Times New Roman"/>
                <w:bCs/>
              </w:rPr>
            </w:pPr>
            <w:r w:rsidRPr="00D522AE">
              <w:rPr>
                <w:rFonts w:eastAsia="Times New Roman"/>
                <w:bCs/>
              </w:rPr>
              <w:t>To understand “what does and doesn’t work” in research and innovation strategy and delivery of funding; and, </w:t>
            </w:r>
          </w:p>
          <w:p w14:paraId="42942DCE" w14:textId="77777777" w:rsidR="00041531" w:rsidRPr="00D522AE" w:rsidRDefault="00041531" w:rsidP="00B86196">
            <w:pPr>
              <w:numPr>
                <w:ilvl w:val="0"/>
                <w:numId w:val="69"/>
              </w:numPr>
              <w:shd w:val="clear" w:color="auto" w:fill="FFFFFF"/>
              <w:spacing w:after="0" w:line="240" w:lineRule="auto"/>
              <w:ind w:right="0"/>
              <w:jc w:val="left"/>
              <w:rPr>
                <w:rFonts w:eastAsia="Times New Roman"/>
                <w:bCs/>
              </w:rPr>
            </w:pPr>
            <w:r w:rsidRPr="00D522AE">
              <w:rPr>
                <w:rFonts w:eastAsia="Times New Roman"/>
                <w:bCs/>
              </w:rPr>
              <w:t>To monitor, the progress and performance of our funding and of UKRI as an organisation. </w:t>
            </w:r>
          </w:p>
          <w:p w14:paraId="49AE0756" w14:textId="77777777" w:rsidR="00041531" w:rsidRPr="00D522AE" w:rsidRDefault="00041531" w:rsidP="00041531">
            <w:pPr>
              <w:pStyle w:val="NoSpacing"/>
              <w:rPr>
                <w:sz w:val="22"/>
                <w:szCs w:val="22"/>
              </w:rPr>
            </w:pPr>
            <w:r w:rsidRPr="00D522AE">
              <w:rPr>
                <w:sz w:val="22"/>
                <w:szCs w:val="22"/>
              </w:rPr>
              <w:t>In 2025 UKRI will mandate outputs and outcomes reporting from 27,000 awards (total value £20 billion, held by 17,000 award holders) with optional reports requested from a further 25,000 awards (total value £7billion, held by 11,000 award holders). This requirement may grow in line with the growth in UKRI funding and reporting needs. Currently, an existing contract with Elsevier is in place, which will expire in April 2025.  </w:t>
            </w:r>
          </w:p>
          <w:p w14:paraId="345C3D5E" w14:textId="77777777" w:rsidR="00041531" w:rsidRPr="00D522AE" w:rsidRDefault="00041531" w:rsidP="00041531">
            <w:pPr>
              <w:pStyle w:val="NoSpacing"/>
              <w:rPr>
                <w:sz w:val="22"/>
                <w:szCs w:val="22"/>
              </w:rPr>
            </w:pPr>
            <w:r w:rsidRPr="00D522AE">
              <w:rPr>
                <w:sz w:val="22"/>
                <w:szCs w:val="22"/>
              </w:rPr>
              <w:t xml:space="preserve">UKRI is seeking a supplier for a data collection system to ensure that outputs and outcomes on UKRI investments can continue to be collected from February 2026. Exact dates will be agreed with the supplier. This procurement exercise seeks to secure a new two-year contract with an expected start date of June 2025. As part of this new contract, it is critical that migration </w:t>
            </w:r>
            <w:r w:rsidRPr="00D522AE">
              <w:rPr>
                <w:sz w:val="22"/>
                <w:szCs w:val="22"/>
              </w:rPr>
              <w:lastRenderedPageBreak/>
              <w:t>to the new supplier would need to be planned and costed to be undertaken in Financial Year 2025-26. Bids are invited up to £900,000 for a two-year contract.</w:t>
            </w:r>
          </w:p>
          <w:p w14:paraId="79581284" w14:textId="75C250D8" w:rsidR="00041531" w:rsidRDefault="00041531" w:rsidP="00041531">
            <w:pPr>
              <w:pStyle w:val="NoSpacing"/>
              <w:rPr>
                <w:b/>
                <w:bCs/>
                <w:color w:val="0A2F41" w:themeColor="accent1" w:themeShade="80"/>
                <w:sz w:val="32"/>
                <w:szCs w:val="32"/>
                <w:u w:val="single"/>
              </w:rPr>
            </w:pPr>
            <w:r w:rsidRPr="00D522AE">
              <w:rPr>
                <w:sz w:val="22"/>
                <w:szCs w:val="22"/>
              </w:rPr>
              <w:t>An early market engagement exercise was held in January 2025 and a summary of the questions, and the answers can be found in Appendix C</w:t>
            </w:r>
            <w:r>
              <w:rPr>
                <w:sz w:val="22"/>
                <w:szCs w:val="22"/>
              </w:rPr>
              <w:t>.</w:t>
            </w:r>
          </w:p>
          <w:p w14:paraId="401AC76E" w14:textId="77777777" w:rsidR="00041531" w:rsidRDefault="00041531" w:rsidP="00F46309">
            <w:pPr>
              <w:pStyle w:val="NoSpacing"/>
              <w:rPr>
                <w:b/>
                <w:bCs/>
                <w:color w:val="0A2F41" w:themeColor="accent1" w:themeShade="80"/>
                <w:sz w:val="32"/>
                <w:szCs w:val="32"/>
                <w:u w:val="single"/>
              </w:rPr>
            </w:pPr>
          </w:p>
          <w:p w14:paraId="5D9B71A8" w14:textId="719D7191" w:rsidR="00041531" w:rsidRPr="002607B0" w:rsidRDefault="00041531" w:rsidP="00F46309">
            <w:pPr>
              <w:pStyle w:val="NoSpacing"/>
              <w:rPr>
                <w:color w:val="0A2F41" w:themeColor="accent1" w:themeShade="80"/>
                <w:sz w:val="32"/>
                <w:szCs w:val="32"/>
                <w:u w:val="single"/>
              </w:rPr>
            </w:pPr>
            <w:r>
              <w:rPr>
                <w:b/>
                <w:bCs/>
                <w:color w:val="0A2F41" w:themeColor="accent1" w:themeShade="80"/>
                <w:sz w:val="32"/>
                <w:szCs w:val="32"/>
                <w:u w:val="single"/>
              </w:rPr>
              <w:t xml:space="preserve">2. </w:t>
            </w:r>
            <w:r w:rsidRPr="002607B0">
              <w:rPr>
                <w:b/>
                <w:bCs/>
                <w:color w:val="0A2F41" w:themeColor="accent1" w:themeShade="80"/>
                <w:sz w:val="32"/>
                <w:szCs w:val="32"/>
                <w:u w:val="single"/>
              </w:rPr>
              <w:t>Description of the contract </w:t>
            </w:r>
          </w:p>
          <w:p w14:paraId="2F6413F2" w14:textId="77777777" w:rsidR="00041531" w:rsidRPr="00041531" w:rsidRDefault="00041531" w:rsidP="00F46309">
            <w:pPr>
              <w:pStyle w:val="NoSpacing"/>
              <w:rPr>
                <w:color w:val="0A2F41" w:themeColor="accent1" w:themeShade="80"/>
                <w:sz w:val="24"/>
              </w:rPr>
            </w:pPr>
            <w:r w:rsidRPr="00041531">
              <w:rPr>
                <w:color w:val="0A2F41" w:themeColor="accent1" w:themeShade="80"/>
                <w:sz w:val="24"/>
              </w:rPr>
              <w:t>2.1 Overview </w:t>
            </w:r>
          </w:p>
          <w:p w14:paraId="2D5E038E" w14:textId="77777777" w:rsidR="00041531" w:rsidRPr="00455EE7" w:rsidRDefault="00041531" w:rsidP="00F46309">
            <w:pPr>
              <w:pStyle w:val="NoSpacing"/>
              <w:rPr>
                <w:sz w:val="22"/>
                <w:szCs w:val="22"/>
              </w:rPr>
            </w:pPr>
            <w:r w:rsidRPr="00455EE7">
              <w:rPr>
                <w:sz w:val="22"/>
                <w:szCs w:val="22"/>
              </w:rPr>
              <w:t>This tender will appoint a supplier to implement a research outcomes data collection system to ensure UKRI is able to continue to collect outputs, outcomes and impact data from its award holders. This includes: </w:t>
            </w:r>
          </w:p>
          <w:p w14:paraId="0ABB33DC" w14:textId="77777777" w:rsidR="00041531" w:rsidRPr="00455EE7" w:rsidRDefault="00041531" w:rsidP="00B86196">
            <w:pPr>
              <w:pStyle w:val="NoSpacing"/>
              <w:numPr>
                <w:ilvl w:val="0"/>
                <w:numId w:val="70"/>
              </w:numPr>
              <w:ind w:right="0"/>
              <w:jc w:val="left"/>
              <w:rPr>
                <w:sz w:val="22"/>
                <w:szCs w:val="22"/>
              </w:rPr>
            </w:pPr>
            <w:r w:rsidRPr="00455EE7">
              <w:rPr>
                <w:sz w:val="22"/>
                <w:szCs w:val="22"/>
              </w:rPr>
              <w:t>the ingestion of relevant data from UKRI (for example, but not limited to information on awards, collaborating organisations, and research team contact details.  </w:t>
            </w:r>
          </w:p>
          <w:p w14:paraId="4AC12728" w14:textId="77777777" w:rsidR="00041531" w:rsidRPr="00455EE7" w:rsidRDefault="00041531" w:rsidP="00B86196">
            <w:pPr>
              <w:pStyle w:val="NoSpacing"/>
              <w:numPr>
                <w:ilvl w:val="0"/>
                <w:numId w:val="71"/>
              </w:numPr>
              <w:ind w:right="0"/>
              <w:jc w:val="left"/>
              <w:rPr>
                <w:sz w:val="22"/>
                <w:szCs w:val="22"/>
              </w:rPr>
            </w:pPr>
            <w:r w:rsidRPr="00455EE7">
              <w:rPr>
                <w:sz w:val="22"/>
                <w:szCs w:val="22"/>
              </w:rPr>
              <w:t>collecting data from awardees and their teams on a set of questions provided by UKRI. </w:t>
            </w:r>
          </w:p>
          <w:p w14:paraId="6F08181F" w14:textId="77777777" w:rsidR="00041531" w:rsidRPr="00455EE7" w:rsidRDefault="00041531" w:rsidP="00B86196">
            <w:pPr>
              <w:pStyle w:val="NoSpacing"/>
              <w:numPr>
                <w:ilvl w:val="0"/>
                <w:numId w:val="72"/>
              </w:numPr>
              <w:ind w:right="0"/>
              <w:jc w:val="left"/>
              <w:rPr>
                <w:sz w:val="22"/>
                <w:szCs w:val="22"/>
              </w:rPr>
            </w:pPr>
            <w:r w:rsidRPr="00455EE7">
              <w:rPr>
                <w:sz w:val="22"/>
                <w:szCs w:val="22"/>
              </w:rPr>
              <w:t>automatic data collection from third party organisations (for example but not limited to data linked to persistent identifiers and automated outputs such as publications). </w:t>
            </w:r>
          </w:p>
          <w:p w14:paraId="2492615D" w14:textId="77777777" w:rsidR="00041531" w:rsidRPr="00455EE7" w:rsidRDefault="00041531" w:rsidP="00B86196">
            <w:pPr>
              <w:pStyle w:val="NoSpacing"/>
              <w:numPr>
                <w:ilvl w:val="0"/>
                <w:numId w:val="73"/>
              </w:numPr>
              <w:ind w:right="0"/>
              <w:jc w:val="left"/>
              <w:rPr>
                <w:sz w:val="22"/>
                <w:szCs w:val="22"/>
              </w:rPr>
            </w:pPr>
            <w:r w:rsidRPr="00455EE7">
              <w:rPr>
                <w:sz w:val="22"/>
                <w:szCs w:val="22"/>
              </w:rPr>
              <w:t>validate and quality assure the final data set. </w:t>
            </w:r>
          </w:p>
          <w:p w14:paraId="1EADE941" w14:textId="77777777" w:rsidR="00041531" w:rsidRPr="00455EE7" w:rsidRDefault="00041531" w:rsidP="00B86196">
            <w:pPr>
              <w:pStyle w:val="NoSpacing"/>
              <w:numPr>
                <w:ilvl w:val="0"/>
                <w:numId w:val="74"/>
              </w:numPr>
              <w:ind w:right="0"/>
              <w:jc w:val="left"/>
              <w:rPr>
                <w:sz w:val="22"/>
                <w:szCs w:val="22"/>
              </w:rPr>
            </w:pPr>
            <w:r w:rsidRPr="00455EE7">
              <w:rPr>
                <w:sz w:val="22"/>
                <w:szCs w:val="22"/>
              </w:rPr>
              <w:t>the delivery of the final dataset to UKRI through an automated channel (for example such as an API).  </w:t>
            </w:r>
          </w:p>
          <w:p w14:paraId="10DA2C7F" w14:textId="77777777" w:rsidR="00041531" w:rsidRDefault="00041531" w:rsidP="00F46309">
            <w:pPr>
              <w:pStyle w:val="NoSpacing"/>
              <w:rPr>
                <w:sz w:val="22"/>
                <w:szCs w:val="22"/>
              </w:rPr>
            </w:pPr>
            <w:r w:rsidRPr="00455EE7">
              <w:rPr>
                <w:sz w:val="22"/>
                <w:szCs w:val="22"/>
              </w:rPr>
              <w:t xml:space="preserve">This needs to be supported by a range of structures and services to underpin the general process. These include process governance, stakeholder engagement, data information and governance, and contract management and support. </w:t>
            </w:r>
          </w:p>
          <w:p w14:paraId="6E740E4C" w14:textId="77777777" w:rsidR="00041531" w:rsidRPr="00455EE7" w:rsidRDefault="00041531" w:rsidP="00F46309">
            <w:pPr>
              <w:pStyle w:val="NoSpacing"/>
              <w:rPr>
                <w:sz w:val="22"/>
                <w:szCs w:val="22"/>
              </w:rPr>
            </w:pPr>
          </w:p>
          <w:p w14:paraId="75557670" w14:textId="77777777" w:rsidR="00041531" w:rsidRPr="00455EE7" w:rsidRDefault="00041531" w:rsidP="00F46309">
            <w:pPr>
              <w:pStyle w:val="NoSpacing"/>
              <w:rPr>
                <w:sz w:val="22"/>
                <w:szCs w:val="22"/>
              </w:rPr>
            </w:pPr>
            <w:r w:rsidRPr="00455EE7">
              <w:rPr>
                <w:sz w:val="22"/>
                <w:szCs w:val="22"/>
              </w:rPr>
              <w:t>Figure 2.1 provides an overview of the research outcomes data collection system.  </w:t>
            </w:r>
          </w:p>
          <w:p w14:paraId="6AAD9834" w14:textId="77777777" w:rsidR="00041531" w:rsidRDefault="00041531" w:rsidP="00F46309">
            <w:pPr>
              <w:pStyle w:val="NoSpacing"/>
            </w:pPr>
          </w:p>
          <w:p w14:paraId="20B4E3ED" w14:textId="77777777" w:rsidR="00041531" w:rsidRDefault="00041531" w:rsidP="00F46309">
            <w:pPr>
              <w:shd w:val="clear" w:color="auto" w:fill="FFFFFF"/>
              <w:spacing w:after="0" w:line="240" w:lineRule="auto"/>
              <w:ind w:left="720" w:hanging="720"/>
              <w:rPr>
                <w:rFonts w:eastAsia="Times New Roman"/>
                <w:b/>
              </w:rPr>
            </w:pPr>
            <w:r w:rsidRPr="00EC046F">
              <w:rPr>
                <w:rFonts w:eastAsia="Times New Roman"/>
                <w:b/>
                <w:bCs/>
              </w:rPr>
              <w:t>Figure 2.1: Overview of the research outcome data collection system</w:t>
            </w:r>
          </w:p>
          <w:p w14:paraId="5698B730" w14:textId="77777777" w:rsidR="00041531" w:rsidRDefault="00041531" w:rsidP="00F46309">
            <w:pPr>
              <w:shd w:val="clear" w:color="auto" w:fill="FFFFFF"/>
              <w:spacing w:after="0" w:line="240" w:lineRule="auto"/>
              <w:ind w:left="720" w:hanging="720"/>
              <w:rPr>
                <w:rFonts w:eastAsia="Times New Roman"/>
                <w:b/>
              </w:rPr>
            </w:pPr>
          </w:p>
          <w:p w14:paraId="3BB8A034" w14:textId="77777777" w:rsidR="00041531" w:rsidRDefault="00041531" w:rsidP="00F46309">
            <w:pPr>
              <w:shd w:val="clear" w:color="auto" w:fill="FFFFFF"/>
              <w:spacing w:after="0" w:line="240" w:lineRule="auto"/>
              <w:ind w:left="720" w:hanging="720"/>
              <w:rPr>
                <w:rFonts w:eastAsia="Times New Roman"/>
                <w:b/>
              </w:rPr>
            </w:pPr>
            <w:r>
              <w:rPr>
                <w:noProof/>
              </w:rPr>
              <w:drawing>
                <wp:inline distT="0" distB="0" distL="0" distR="0" wp14:anchorId="16E85D12" wp14:editId="68E9506B">
                  <wp:extent cx="5731510" cy="3664585"/>
                  <wp:effectExtent l="0" t="0" r="2540" b="0"/>
                  <wp:docPr id="241491618"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1491618" name="Picture 1" descr="A diagram of a proces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1510" cy="3664585"/>
                          </a:xfrm>
                          <a:prstGeom prst="rect">
                            <a:avLst/>
                          </a:prstGeom>
                          <a:noFill/>
                          <a:ln>
                            <a:noFill/>
                          </a:ln>
                        </pic:spPr>
                      </pic:pic>
                    </a:graphicData>
                  </a:graphic>
                </wp:inline>
              </w:drawing>
            </w:r>
          </w:p>
          <w:p w14:paraId="34E6B6B8" w14:textId="77777777" w:rsidR="00041531" w:rsidRDefault="00041531" w:rsidP="00F46309">
            <w:pPr>
              <w:shd w:val="clear" w:color="auto" w:fill="FFFFFF"/>
              <w:spacing w:after="0" w:line="240" w:lineRule="auto"/>
              <w:ind w:left="720" w:hanging="720"/>
              <w:rPr>
                <w:rFonts w:eastAsia="Times New Roman"/>
                <w:b/>
              </w:rPr>
            </w:pPr>
          </w:p>
          <w:p w14:paraId="11FC83CB" w14:textId="77777777" w:rsidR="00041531" w:rsidRPr="00455EE7" w:rsidRDefault="00041531" w:rsidP="00F46309">
            <w:pPr>
              <w:pStyle w:val="NoSpacing"/>
              <w:rPr>
                <w:sz w:val="22"/>
                <w:szCs w:val="22"/>
              </w:rPr>
            </w:pPr>
            <w:r w:rsidRPr="00455EE7">
              <w:rPr>
                <w:sz w:val="22"/>
                <w:szCs w:val="22"/>
                <w:lang w:val="en-US"/>
              </w:rPr>
              <w:t>UKRI welcomes proposals that include innovative approaches, including but not limited to the use of artificial intelligence models to improve and reduce costs across any of the stages outlined above.</w:t>
            </w:r>
            <w:r w:rsidRPr="00455EE7">
              <w:rPr>
                <w:sz w:val="22"/>
                <w:szCs w:val="22"/>
              </w:rPr>
              <w:t> </w:t>
            </w:r>
          </w:p>
          <w:p w14:paraId="1F58B925" w14:textId="77777777" w:rsidR="00041531" w:rsidRPr="00455EE7" w:rsidRDefault="00041531" w:rsidP="00F46309">
            <w:pPr>
              <w:pStyle w:val="NoSpacing"/>
              <w:rPr>
                <w:sz w:val="22"/>
                <w:szCs w:val="22"/>
              </w:rPr>
            </w:pPr>
            <w:r w:rsidRPr="00455EE7">
              <w:rPr>
                <w:sz w:val="22"/>
                <w:szCs w:val="22"/>
              </w:rPr>
              <w:t xml:space="preserve">The proposed data collection system must be hosted on cloud servers to align with our cloud-first policy. The hosting environment must adhere to UKRI's security standards, and </w:t>
            </w:r>
            <w:hyperlink r:id="rId14" w:tgtFrame="_blank" w:history="1">
              <w:r w:rsidRPr="00455EE7">
                <w:rPr>
                  <w:rStyle w:val="Hyperlink"/>
                  <w:bCs/>
                  <w:sz w:val="22"/>
                  <w:szCs w:val="22"/>
                </w:rPr>
                <w:t xml:space="preserve">Cloud </w:t>
              </w:r>
              <w:r w:rsidRPr="00455EE7">
                <w:rPr>
                  <w:rStyle w:val="Hyperlink"/>
                  <w:bCs/>
                  <w:sz w:val="22"/>
                  <w:szCs w:val="22"/>
                </w:rPr>
                <w:lastRenderedPageBreak/>
                <w:t>Security Principles</w:t>
              </w:r>
            </w:hyperlink>
            <w:r w:rsidRPr="00455EE7">
              <w:rPr>
                <w:sz w:val="22"/>
                <w:szCs w:val="22"/>
              </w:rPr>
              <w:t>. The supplier must ensure scalability, availability and resilience within the hosting environment. </w:t>
            </w:r>
          </w:p>
          <w:p w14:paraId="29C39556" w14:textId="77777777" w:rsidR="00041531" w:rsidRDefault="00041531" w:rsidP="00F46309">
            <w:pPr>
              <w:shd w:val="clear" w:color="auto" w:fill="FFFFFF"/>
              <w:spacing w:after="0" w:line="240" w:lineRule="auto"/>
              <w:ind w:left="720" w:hanging="720"/>
              <w:rPr>
                <w:rFonts w:eastAsia="Times New Roman"/>
                <w:b/>
              </w:rPr>
            </w:pPr>
          </w:p>
          <w:p w14:paraId="4F44D65D" w14:textId="77777777" w:rsidR="00041531" w:rsidRPr="00681FB9" w:rsidRDefault="00041531" w:rsidP="00F46309">
            <w:pPr>
              <w:shd w:val="clear" w:color="auto" w:fill="FFFFFF"/>
              <w:spacing w:after="0" w:line="240" w:lineRule="auto"/>
              <w:ind w:left="720" w:hanging="720"/>
              <w:rPr>
                <w:rFonts w:eastAsia="Times New Roman"/>
                <w:bCs/>
                <w:color w:val="0A2F41" w:themeColor="accent1" w:themeShade="80"/>
                <w:sz w:val="24"/>
              </w:rPr>
            </w:pPr>
            <w:r>
              <w:rPr>
                <w:rFonts w:eastAsia="Times New Roman"/>
                <w:bCs/>
                <w:color w:val="0A2F41" w:themeColor="accent1" w:themeShade="80"/>
                <w:sz w:val="24"/>
              </w:rPr>
              <w:t xml:space="preserve">2.2 </w:t>
            </w:r>
            <w:r w:rsidRPr="00681FB9">
              <w:rPr>
                <w:rFonts w:eastAsia="Times New Roman"/>
                <w:bCs/>
                <w:color w:val="0A2F41" w:themeColor="accent1" w:themeShade="80"/>
                <w:sz w:val="24"/>
              </w:rPr>
              <w:t>Service transition </w:t>
            </w:r>
          </w:p>
          <w:p w14:paraId="2732D1A0" w14:textId="77777777" w:rsidR="00041531" w:rsidRPr="00455EE7" w:rsidRDefault="00041531" w:rsidP="00F46309">
            <w:pPr>
              <w:pStyle w:val="NoSpacing"/>
              <w:rPr>
                <w:sz w:val="22"/>
                <w:szCs w:val="22"/>
              </w:rPr>
            </w:pPr>
            <w:r w:rsidRPr="00455EE7">
              <w:rPr>
                <w:sz w:val="22"/>
                <w:szCs w:val="22"/>
              </w:rPr>
              <w:t>The current outputs and outcomes collection contract will terminate April 2025. UKRI expects the successful bidder to develop a one-off exercise to ensure any new system will include the transfer of existing output and outcome data for existing awards. This ensures that our award holders do not have to re-input data previously entered in the current system. The data will be transferred using the same protocol as defined in the data ingestion section below. </w:t>
            </w:r>
          </w:p>
          <w:p w14:paraId="63A0B520" w14:textId="77777777" w:rsidR="00041531" w:rsidRPr="00455EE7" w:rsidRDefault="00041531" w:rsidP="00F46309">
            <w:pPr>
              <w:pStyle w:val="NoSpacing"/>
              <w:rPr>
                <w:sz w:val="22"/>
                <w:szCs w:val="22"/>
              </w:rPr>
            </w:pPr>
            <w:r w:rsidRPr="00455EE7">
              <w:rPr>
                <w:sz w:val="22"/>
                <w:szCs w:val="22"/>
              </w:rPr>
              <w:t> </w:t>
            </w:r>
          </w:p>
          <w:p w14:paraId="275169D6" w14:textId="77777777" w:rsidR="00041531" w:rsidRPr="00455EE7" w:rsidRDefault="00041531" w:rsidP="00F46309">
            <w:pPr>
              <w:pStyle w:val="NoSpacing"/>
              <w:rPr>
                <w:sz w:val="22"/>
                <w:szCs w:val="22"/>
              </w:rPr>
            </w:pPr>
            <w:r w:rsidRPr="00455EE7">
              <w:rPr>
                <w:sz w:val="22"/>
                <w:szCs w:val="22"/>
              </w:rPr>
              <w:t>UKRI also expects the successful bidder to provide support and engagement with existing award holders about the new service (a number that could be as high as 100k award holders), its functions and how they can use the new system to continue to complete their data return. </w:t>
            </w:r>
          </w:p>
          <w:p w14:paraId="79560F14" w14:textId="77777777" w:rsidR="00041531" w:rsidRDefault="00041531" w:rsidP="00F46309">
            <w:pPr>
              <w:shd w:val="clear" w:color="auto" w:fill="FFFFFF"/>
              <w:spacing w:after="0" w:line="240" w:lineRule="auto"/>
              <w:ind w:left="720" w:hanging="720"/>
              <w:rPr>
                <w:rFonts w:eastAsia="Times New Roman"/>
                <w:b/>
              </w:rPr>
            </w:pPr>
          </w:p>
          <w:p w14:paraId="758D7862" w14:textId="77777777" w:rsidR="00041531" w:rsidRPr="002D3C16" w:rsidRDefault="00041531" w:rsidP="00F46309">
            <w:pPr>
              <w:shd w:val="clear" w:color="auto" w:fill="FFFFFF"/>
              <w:spacing w:after="0" w:line="240" w:lineRule="auto"/>
              <w:ind w:left="720" w:hanging="720"/>
              <w:rPr>
                <w:rFonts w:eastAsia="Times New Roman"/>
                <w:bCs/>
                <w:color w:val="0A2F41" w:themeColor="accent1" w:themeShade="80"/>
                <w:sz w:val="24"/>
              </w:rPr>
            </w:pPr>
            <w:r>
              <w:rPr>
                <w:rFonts w:eastAsia="Times New Roman"/>
                <w:bCs/>
                <w:color w:val="0A2F41" w:themeColor="accent1" w:themeShade="80"/>
                <w:sz w:val="24"/>
              </w:rPr>
              <w:t xml:space="preserve">2.3 </w:t>
            </w:r>
            <w:r w:rsidRPr="002D3C16">
              <w:rPr>
                <w:rFonts w:eastAsia="Times New Roman"/>
                <w:bCs/>
                <w:color w:val="0A2F41" w:themeColor="accent1" w:themeShade="80"/>
                <w:sz w:val="24"/>
              </w:rPr>
              <w:t>Question set </w:t>
            </w:r>
          </w:p>
          <w:p w14:paraId="4F504D33" w14:textId="77777777" w:rsidR="00041531" w:rsidRPr="00455EE7" w:rsidRDefault="00041531" w:rsidP="00F46309">
            <w:pPr>
              <w:pStyle w:val="NoSpacing"/>
              <w:rPr>
                <w:sz w:val="22"/>
                <w:szCs w:val="22"/>
              </w:rPr>
            </w:pPr>
            <w:r w:rsidRPr="00455EE7">
              <w:rPr>
                <w:sz w:val="22"/>
                <w:szCs w:val="22"/>
              </w:rPr>
              <w:t>As part of this tender process, UKRI is using this opportunity to confirm and update its question set. This will be done in consultation with URKI stakeholders. A</w:t>
            </w:r>
            <w:r w:rsidRPr="00455EE7">
              <w:rPr>
                <w:b/>
                <w:sz w:val="22"/>
                <w:szCs w:val="22"/>
              </w:rPr>
              <w:t xml:space="preserve"> </w:t>
            </w:r>
            <w:r w:rsidRPr="00455EE7">
              <w:rPr>
                <w:sz w:val="22"/>
                <w:szCs w:val="22"/>
              </w:rPr>
              <w:t>successful supplier will be expected to use this question set with the requirements below and be flexibly to changes as UKRI requirements change over time</w:t>
            </w:r>
            <w:r w:rsidRPr="00041531">
              <w:rPr>
                <w:sz w:val="22"/>
                <w:szCs w:val="22"/>
              </w:rPr>
              <w:t>. Annexes B and C</w:t>
            </w:r>
            <w:r w:rsidRPr="00455EE7">
              <w:rPr>
                <w:sz w:val="22"/>
                <w:szCs w:val="22"/>
              </w:rPr>
              <w:t xml:space="preserve"> give a sense of areas in the research outcomes space that questions are likely to focus on, and an idea of the scope and complexity of the question set. In summary, features and requirements of the question set are set out below:  </w:t>
            </w:r>
          </w:p>
          <w:p w14:paraId="56AE7245" w14:textId="77777777" w:rsidR="00041531" w:rsidRPr="00455EE7" w:rsidRDefault="00041531" w:rsidP="00B86196">
            <w:pPr>
              <w:pStyle w:val="NoSpacing"/>
              <w:numPr>
                <w:ilvl w:val="0"/>
                <w:numId w:val="76"/>
              </w:numPr>
              <w:ind w:right="0"/>
              <w:jc w:val="left"/>
              <w:rPr>
                <w:sz w:val="22"/>
                <w:szCs w:val="22"/>
              </w:rPr>
            </w:pPr>
            <w:r w:rsidRPr="00455EE7">
              <w:rPr>
                <w:sz w:val="22"/>
                <w:szCs w:val="22"/>
              </w:rPr>
              <w:t>There will be a core set of questions which will need to be asked for all awards in the system.  </w:t>
            </w:r>
          </w:p>
          <w:p w14:paraId="7D62AB9C" w14:textId="77777777" w:rsidR="00041531" w:rsidRPr="00455EE7" w:rsidRDefault="00041531" w:rsidP="00B86196">
            <w:pPr>
              <w:pStyle w:val="NoSpacing"/>
              <w:numPr>
                <w:ilvl w:val="0"/>
                <w:numId w:val="76"/>
              </w:numPr>
              <w:ind w:right="0"/>
              <w:jc w:val="left"/>
              <w:rPr>
                <w:sz w:val="22"/>
                <w:szCs w:val="22"/>
              </w:rPr>
            </w:pPr>
            <w:r w:rsidRPr="00455EE7">
              <w:rPr>
                <w:sz w:val="22"/>
                <w:szCs w:val="22"/>
              </w:rPr>
              <w:t>There will also be additional questions which will only be required for a subset of awards (determined by UKRI), so the supplier must be able to create a bespoke set of questions for certain awards from the pre-approved list.  </w:t>
            </w:r>
          </w:p>
          <w:p w14:paraId="4D5E8B1D" w14:textId="77777777" w:rsidR="00041531" w:rsidRPr="00455EE7" w:rsidRDefault="00041531" w:rsidP="00B86196">
            <w:pPr>
              <w:pStyle w:val="NoSpacing"/>
              <w:numPr>
                <w:ilvl w:val="0"/>
                <w:numId w:val="76"/>
              </w:numPr>
              <w:ind w:right="0"/>
              <w:jc w:val="left"/>
              <w:rPr>
                <w:sz w:val="22"/>
                <w:szCs w:val="22"/>
              </w:rPr>
            </w:pPr>
            <w:r w:rsidRPr="00455EE7">
              <w:rPr>
                <w:sz w:val="22"/>
                <w:szCs w:val="22"/>
              </w:rPr>
              <w:t>Must be able to indicate when, and how often, questions should be asked over the course of the award and after it has come to an end. </w:t>
            </w:r>
          </w:p>
          <w:p w14:paraId="3F0BB2B9" w14:textId="77777777" w:rsidR="00041531" w:rsidRPr="00455EE7" w:rsidRDefault="00041531" w:rsidP="00B86196">
            <w:pPr>
              <w:pStyle w:val="NoSpacing"/>
              <w:numPr>
                <w:ilvl w:val="0"/>
                <w:numId w:val="76"/>
              </w:numPr>
              <w:ind w:right="0"/>
              <w:jc w:val="left"/>
              <w:rPr>
                <w:sz w:val="22"/>
                <w:szCs w:val="22"/>
              </w:rPr>
            </w:pPr>
            <w:r w:rsidRPr="00455EE7">
              <w:rPr>
                <w:sz w:val="22"/>
                <w:szCs w:val="22"/>
              </w:rPr>
              <w:t>Must be able to re-order the question set as appropriate on an award-level basis. </w:t>
            </w:r>
          </w:p>
          <w:p w14:paraId="3ED43F38" w14:textId="77777777" w:rsidR="00041531" w:rsidRPr="00455EE7" w:rsidRDefault="00041531" w:rsidP="00B86196">
            <w:pPr>
              <w:pStyle w:val="NoSpacing"/>
              <w:numPr>
                <w:ilvl w:val="0"/>
                <w:numId w:val="76"/>
              </w:numPr>
              <w:ind w:right="0"/>
              <w:jc w:val="left"/>
              <w:rPr>
                <w:sz w:val="22"/>
                <w:szCs w:val="22"/>
              </w:rPr>
            </w:pPr>
            <w:r w:rsidRPr="00455EE7">
              <w:rPr>
                <w:sz w:val="22"/>
                <w:szCs w:val="22"/>
              </w:rPr>
              <w:t>Must be able to indicate who can answer/complete the questions (for example, whether responsibility can be delegated from the named award holder to someone else). </w:t>
            </w:r>
          </w:p>
          <w:p w14:paraId="6F8A2347" w14:textId="77777777" w:rsidR="00041531" w:rsidRPr="00041531" w:rsidRDefault="00041531" w:rsidP="00B86196">
            <w:pPr>
              <w:pStyle w:val="NoSpacing"/>
              <w:numPr>
                <w:ilvl w:val="0"/>
                <w:numId w:val="76"/>
              </w:numPr>
              <w:ind w:right="0"/>
              <w:jc w:val="left"/>
              <w:rPr>
                <w:sz w:val="22"/>
                <w:szCs w:val="22"/>
              </w:rPr>
            </w:pPr>
            <w:r w:rsidRPr="00455EE7">
              <w:rPr>
                <w:sz w:val="22"/>
                <w:szCs w:val="22"/>
              </w:rPr>
              <w:t xml:space="preserve">Must be able to indicate the field type required for each </w:t>
            </w:r>
            <w:r w:rsidRPr="00041531">
              <w:rPr>
                <w:sz w:val="22"/>
                <w:szCs w:val="22"/>
              </w:rPr>
              <w:t>question (see examples of current field types in Annex B). </w:t>
            </w:r>
          </w:p>
          <w:p w14:paraId="21785621" w14:textId="77777777" w:rsidR="00041531" w:rsidRPr="00455EE7" w:rsidRDefault="00041531" w:rsidP="00B86196">
            <w:pPr>
              <w:pStyle w:val="NoSpacing"/>
              <w:numPr>
                <w:ilvl w:val="0"/>
                <w:numId w:val="76"/>
              </w:numPr>
              <w:ind w:right="0"/>
              <w:jc w:val="left"/>
              <w:rPr>
                <w:sz w:val="22"/>
                <w:szCs w:val="22"/>
              </w:rPr>
            </w:pPr>
            <w:r w:rsidRPr="00455EE7">
              <w:rPr>
                <w:sz w:val="22"/>
                <w:szCs w:val="22"/>
              </w:rPr>
              <w:t>Must be able to configure data fields and use conditional logic that can be tailored to specific awards to enhance data relevance.  </w:t>
            </w:r>
          </w:p>
          <w:p w14:paraId="208CE2DE" w14:textId="77777777" w:rsidR="00041531" w:rsidRPr="00455EE7" w:rsidRDefault="00041531" w:rsidP="00F46309">
            <w:pPr>
              <w:pStyle w:val="NoSpacing"/>
              <w:rPr>
                <w:sz w:val="22"/>
                <w:szCs w:val="22"/>
              </w:rPr>
            </w:pPr>
            <w:r w:rsidRPr="00455EE7">
              <w:rPr>
                <w:sz w:val="22"/>
                <w:szCs w:val="22"/>
              </w:rPr>
              <w:t>UKRI and the supplier will have joint control over user testing of questions and will agree when and how user testing of questions will occur.  </w:t>
            </w:r>
          </w:p>
          <w:p w14:paraId="57E81EF0" w14:textId="77777777" w:rsidR="00041531" w:rsidRDefault="00041531" w:rsidP="00F46309">
            <w:pPr>
              <w:pStyle w:val="NoSpacing"/>
            </w:pPr>
          </w:p>
          <w:p w14:paraId="7EF7B12E" w14:textId="77777777" w:rsidR="00041531" w:rsidRPr="00041531" w:rsidRDefault="00041531" w:rsidP="00F46309">
            <w:pPr>
              <w:pStyle w:val="NoSpacing"/>
              <w:rPr>
                <w:color w:val="0A2F41" w:themeColor="accent1" w:themeShade="80"/>
                <w:sz w:val="24"/>
              </w:rPr>
            </w:pPr>
            <w:r w:rsidRPr="00041531">
              <w:rPr>
                <w:color w:val="0A2F41" w:themeColor="accent1" w:themeShade="80"/>
                <w:sz w:val="24"/>
              </w:rPr>
              <w:t>2.4 Data ingestion by supplier </w:t>
            </w:r>
          </w:p>
          <w:p w14:paraId="003828E7" w14:textId="77777777" w:rsidR="00041531" w:rsidRPr="00455EE7" w:rsidRDefault="00041531" w:rsidP="00F46309">
            <w:pPr>
              <w:pStyle w:val="NoSpacing"/>
              <w:rPr>
                <w:sz w:val="22"/>
                <w:szCs w:val="22"/>
              </w:rPr>
            </w:pPr>
            <w:r w:rsidRPr="00455EE7">
              <w:rPr>
                <w:sz w:val="22"/>
                <w:szCs w:val="22"/>
              </w:rPr>
              <w:t>The required solution for data ingestion by the supplier would need to support large datasets and aim at reducing the number of manual interventions to reduce errors. UKRI aims at providing data to the supplier via an API-led scalable ingestion mechanism supporting both real-time and scheduled ingestion data. UKRI is also open to a secure bulk file-based transfer mechanism for large datasets. The system must adopt an agnostic metadata model to support diverse data structures, persistent identifiers, and metadata standards, ensuring seamless integration, and futureproofing of data ingestion. Through this mechanism the system must allow bulk upload of outcome data across the portfolios of different award holders. </w:t>
            </w:r>
          </w:p>
          <w:p w14:paraId="0585D700" w14:textId="77777777" w:rsidR="00041531" w:rsidRPr="00455EE7" w:rsidRDefault="00041531" w:rsidP="00F46309">
            <w:pPr>
              <w:pStyle w:val="NoSpacing"/>
              <w:rPr>
                <w:sz w:val="22"/>
                <w:szCs w:val="22"/>
              </w:rPr>
            </w:pPr>
          </w:p>
          <w:p w14:paraId="7A95CD80" w14:textId="77777777" w:rsidR="00041531" w:rsidRPr="00455EE7" w:rsidRDefault="00041531" w:rsidP="00F46309">
            <w:pPr>
              <w:pStyle w:val="NoSpacing"/>
              <w:rPr>
                <w:sz w:val="22"/>
                <w:szCs w:val="22"/>
              </w:rPr>
            </w:pPr>
            <w:r w:rsidRPr="00455EE7">
              <w:rPr>
                <w:sz w:val="22"/>
                <w:szCs w:val="22"/>
              </w:rPr>
              <w:t>In addition, the data ingestion system developed by the supplier must also be flexible to allow the upload of master lists supplied by UKRI (for example, standard naming conventions for company collaborators) to be fed in for use in the question set (for example, in sub-forms for question drop-down lists. The lists should be easily configurable as and when UKRI decides to add, remove or amend the lists.  </w:t>
            </w:r>
          </w:p>
          <w:p w14:paraId="5FF9A00B" w14:textId="77777777" w:rsidR="00041531" w:rsidRDefault="00041531" w:rsidP="00F46309">
            <w:pPr>
              <w:shd w:val="clear" w:color="auto" w:fill="FFFFFF"/>
              <w:spacing w:after="0" w:line="240" w:lineRule="auto"/>
              <w:ind w:left="720" w:hanging="720"/>
              <w:rPr>
                <w:rFonts w:eastAsia="Times New Roman"/>
                <w:b/>
              </w:rPr>
            </w:pPr>
          </w:p>
          <w:p w14:paraId="16F02F9A" w14:textId="77777777" w:rsidR="00041531" w:rsidRDefault="00041531" w:rsidP="00F46309">
            <w:pPr>
              <w:shd w:val="clear" w:color="auto" w:fill="FFFFFF"/>
              <w:spacing w:after="0" w:line="240" w:lineRule="auto"/>
              <w:ind w:left="720" w:hanging="720"/>
              <w:rPr>
                <w:rFonts w:eastAsia="Times New Roman"/>
                <w:b/>
              </w:rPr>
            </w:pPr>
          </w:p>
          <w:p w14:paraId="30918902" w14:textId="77777777" w:rsidR="00041531" w:rsidRDefault="00041531" w:rsidP="00F46309">
            <w:pPr>
              <w:shd w:val="clear" w:color="auto" w:fill="FFFFFF"/>
              <w:spacing w:after="0" w:line="240" w:lineRule="auto"/>
              <w:ind w:left="720" w:hanging="720"/>
              <w:rPr>
                <w:rFonts w:eastAsia="Times New Roman"/>
                <w:b/>
              </w:rPr>
            </w:pPr>
          </w:p>
          <w:p w14:paraId="203AFA72" w14:textId="7AFA5419" w:rsidR="00041531" w:rsidRPr="00041531" w:rsidRDefault="00041531" w:rsidP="00B86196">
            <w:pPr>
              <w:pStyle w:val="ListParagraph"/>
              <w:numPr>
                <w:ilvl w:val="1"/>
                <w:numId w:val="75"/>
              </w:numPr>
              <w:shd w:val="clear" w:color="auto" w:fill="FFFFFF"/>
              <w:spacing w:after="0" w:line="240" w:lineRule="auto"/>
              <w:ind w:right="0"/>
              <w:jc w:val="left"/>
              <w:rPr>
                <w:bCs/>
                <w:sz w:val="24"/>
              </w:rPr>
            </w:pPr>
            <w:r w:rsidRPr="00041531">
              <w:rPr>
                <w:bCs/>
                <w:color w:val="0A2F41" w:themeColor="accent1" w:themeShade="80"/>
                <w:sz w:val="24"/>
              </w:rPr>
              <w:t xml:space="preserve"> Flexibility</w:t>
            </w:r>
          </w:p>
          <w:p w14:paraId="11A6ACBA" w14:textId="77777777" w:rsidR="00041531" w:rsidRPr="00455EE7" w:rsidRDefault="00041531" w:rsidP="00F46309">
            <w:pPr>
              <w:pStyle w:val="NoSpacing"/>
              <w:rPr>
                <w:sz w:val="22"/>
                <w:szCs w:val="22"/>
              </w:rPr>
            </w:pPr>
            <w:r w:rsidRPr="00455EE7">
              <w:rPr>
                <w:sz w:val="22"/>
                <w:szCs w:val="22"/>
              </w:rPr>
              <w:t>UKRI requires the flexibility to accommodate evolving funding structures and reporting requirements, maintaining adaptability to future UKRI needs. For example, while UKRI currently performs a single annual collection of outcomes for all awards of interest for a six-week period during February and March, UKRI may want to do multiple collection events across the year and target the collection to different award subsets (these to be defined by UKRI). While it is anticipated that data collection will occur on pre-agreed timescales, award holders should be able to update and submit their information at any time during the year. </w:t>
            </w:r>
          </w:p>
          <w:p w14:paraId="423D0FB8" w14:textId="77777777" w:rsidR="00041531" w:rsidRPr="00455EE7" w:rsidRDefault="00041531" w:rsidP="00F46309">
            <w:pPr>
              <w:pStyle w:val="NoSpacing"/>
              <w:rPr>
                <w:sz w:val="22"/>
                <w:szCs w:val="22"/>
              </w:rPr>
            </w:pPr>
          </w:p>
          <w:p w14:paraId="3B90EFDE" w14:textId="77777777" w:rsidR="00041531" w:rsidRPr="00455EE7" w:rsidRDefault="00041531" w:rsidP="00F46309">
            <w:pPr>
              <w:pStyle w:val="NoSpacing"/>
              <w:rPr>
                <w:sz w:val="22"/>
                <w:szCs w:val="22"/>
              </w:rPr>
            </w:pPr>
            <w:r w:rsidRPr="00455EE7">
              <w:rPr>
                <w:sz w:val="22"/>
                <w:szCs w:val="22"/>
              </w:rPr>
              <w:t>With the current six-week submission period anticipated to continue, it is essential that the system is able to handle the heavy use that is currently seen during this period, particularly the final week which can see more than half of the total submissions.</w:t>
            </w:r>
          </w:p>
          <w:p w14:paraId="424EF250" w14:textId="77777777" w:rsidR="00041531" w:rsidRPr="00455EE7" w:rsidRDefault="00041531" w:rsidP="00F46309">
            <w:pPr>
              <w:pStyle w:val="NoSpacing"/>
              <w:rPr>
                <w:sz w:val="22"/>
                <w:szCs w:val="22"/>
              </w:rPr>
            </w:pPr>
            <w:r w:rsidRPr="00455EE7">
              <w:rPr>
                <w:sz w:val="22"/>
                <w:szCs w:val="22"/>
              </w:rPr>
              <w:t> </w:t>
            </w:r>
          </w:p>
          <w:p w14:paraId="69B2B8A8" w14:textId="77777777" w:rsidR="00041531" w:rsidRPr="00455EE7" w:rsidRDefault="00041531" w:rsidP="00F46309">
            <w:pPr>
              <w:pStyle w:val="NoSpacing"/>
              <w:rPr>
                <w:sz w:val="22"/>
                <w:szCs w:val="22"/>
              </w:rPr>
            </w:pPr>
            <w:r w:rsidRPr="00455EE7">
              <w:rPr>
                <w:sz w:val="22"/>
                <w:szCs w:val="22"/>
              </w:rPr>
              <w:t>As well as its use by UKRI and its award holders, the system must allow access to Research Organisations at an administrator level. This will allow a range of essential functionality, including: </w:t>
            </w:r>
          </w:p>
          <w:p w14:paraId="0862FDD2" w14:textId="77777777" w:rsidR="00041531" w:rsidRPr="00455EE7" w:rsidRDefault="00041531" w:rsidP="00B86196">
            <w:pPr>
              <w:pStyle w:val="NoSpacing"/>
              <w:numPr>
                <w:ilvl w:val="0"/>
                <w:numId w:val="77"/>
              </w:numPr>
              <w:ind w:right="0"/>
              <w:jc w:val="left"/>
              <w:rPr>
                <w:sz w:val="22"/>
                <w:szCs w:val="22"/>
              </w:rPr>
            </w:pPr>
            <w:r w:rsidRPr="00455EE7">
              <w:rPr>
                <w:sz w:val="22"/>
                <w:szCs w:val="22"/>
              </w:rPr>
              <w:t>the ability to explore and interact with the research organisation-level data provided to the supplier by UKRI and suggest amendments back to UKRI. </w:t>
            </w:r>
          </w:p>
          <w:p w14:paraId="58B00D45" w14:textId="77777777" w:rsidR="00041531" w:rsidRPr="00455EE7" w:rsidRDefault="00041531" w:rsidP="00B86196">
            <w:pPr>
              <w:pStyle w:val="NoSpacing"/>
              <w:numPr>
                <w:ilvl w:val="0"/>
                <w:numId w:val="77"/>
              </w:numPr>
              <w:ind w:right="0"/>
              <w:jc w:val="left"/>
              <w:rPr>
                <w:sz w:val="22"/>
                <w:szCs w:val="22"/>
              </w:rPr>
            </w:pPr>
            <w:r w:rsidRPr="00455EE7">
              <w:rPr>
                <w:sz w:val="22"/>
                <w:szCs w:val="22"/>
              </w:rPr>
              <w:t>the ability to bulk upload outcome data they already hold (for example from CRIS systems) to individual awards and award holders on the system. </w:t>
            </w:r>
          </w:p>
          <w:p w14:paraId="74FA01CE" w14:textId="77777777" w:rsidR="00041531" w:rsidRPr="00455EE7" w:rsidRDefault="00041531" w:rsidP="00B86196">
            <w:pPr>
              <w:pStyle w:val="NoSpacing"/>
              <w:numPr>
                <w:ilvl w:val="0"/>
                <w:numId w:val="77"/>
              </w:numPr>
              <w:ind w:right="0"/>
              <w:jc w:val="left"/>
              <w:rPr>
                <w:sz w:val="22"/>
                <w:szCs w:val="22"/>
              </w:rPr>
            </w:pPr>
            <w:r w:rsidRPr="00455EE7">
              <w:rPr>
                <w:sz w:val="22"/>
                <w:szCs w:val="22"/>
              </w:rPr>
              <w:t>the ability to request exemptions and extensions and update award holder details. </w:t>
            </w:r>
          </w:p>
          <w:p w14:paraId="362431B3" w14:textId="77777777" w:rsidR="00041531" w:rsidRPr="00455EE7" w:rsidRDefault="00041531" w:rsidP="00B86196">
            <w:pPr>
              <w:pStyle w:val="NoSpacing"/>
              <w:numPr>
                <w:ilvl w:val="0"/>
                <w:numId w:val="77"/>
              </w:numPr>
              <w:ind w:right="0"/>
              <w:jc w:val="left"/>
              <w:rPr>
                <w:sz w:val="22"/>
                <w:szCs w:val="22"/>
              </w:rPr>
            </w:pPr>
            <w:r w:rsidRPr="00455EE7">
              <w:rPr>
                <w:sz w:val="22"/>
                <w:szCs w:val="22"/>
              </w:rPr>
              <w:t>the ability to run reports on all their award holders’ data themselves and/or to be able to download all their organisational data from the system in a format which facilitates its re-use in other systems. </w:t>
            </w:r>
          </w:p>
          <w:p w14:paraId="25936F3A" w14:textId="77777777" w:rsidR="00041531" w:rsidRPr="00AF0F02" w:rsidRDefault="00041531" w:rsidP="00B86196">
            <w:pPr>
              <w:pStyle w:val="NoSpacing"/>
              <w:numPr>
                <w:ilvl w:val="0"/>
                <w:numId w:val="77"/>
              </w:numPr>
              <w:ind w:right="0"/>
              <w:jc w:val="left"/>
            </w:pPr>
            <w:r w:rsidRPr="00455EE7">
              <w:rPr>
                <w:sz w:val="22"/>
                <w:szCs w:val="22"/>
              </w:rPr>
              <w:t>the ability to monitor (in real time) which awards are expected to submit and which have/have not submitted within a given submission period</w:t>
            </w:r>
            <w:r>
              <w:rPr>
                <w:sz w:val="22"/>
                <w:szCs w:val="22"/>
              </w:rPr>
              <w:t>.</w:t>
            </w:r>
            <w:r w:rsidRPr="00AF0F02">
              <w:t> </w:t>
            </w:r>
          </w:p>
          <w:p w14:paraId="241EDDB0" w14:textId="77777777" w:rsidR="00041531" w:rsidRDefault="00041531" w:rsidP="00F46309">
            <w:pPr>
              <w:shd w:val="clear" w:color="auto" w:fill="FFFFFF"/>
              <w:spacing w:after="0" w:line="240" w:lineRule="auto"/>
              <w:ind w:left="720" w:hanging="720"/>
              <w:rPr>
                <w:rFonts w:eastAsia="Times New Roman"/>
                <w:b/>
              </w:rPr>
            </w:pPr>
          </w:p>
          <w:p w14:paraId="4F2B65B4" w14:textId="77777777" w:rsidR="00041531" w:rsidRDefault="00041531" w:rsidP="00B86196">
            <w:pPr>
              <w:pStyle w:val="ListParagraph"/>
              <w:numPr>
                <w:ilvl w:val="1"/>
                <w:numId w:val="75"/>
              </w:numPr>
              <w:shd w:val="clear" w:color="auto" w:fill="FFFFFF"/>
              <w:spacing w:after="0" w:line="240" w:lineRule="auto"/>
              <w:ind w:right="0"/>
              <w:jc w:val="left"/>
              <w:rPr>
                <w:bCs/>
                <w:sz w:val="24"/>
              </w:rPr>
            </w:pPr>
            <w:r>
              <w:rPr>
                <w:bCs/>
                <w:color w:val="0A2F41" w:themeColor="accent1" w:themeShade="80"/>
                <w:sz w:val="24"/>
              </w:rPr>
              <w:t xml:space="preserve"> </w:t>
            </w:r>
            <w:r w:rsidRPr="00AD441E">
              <w:rPr>
                <w:bCs/>
                <w:color w:val="0A2F41" w:themeColor="accent1" w:themeShade="80"/>
                <w:sz w:val="24"/>
              </w:rPr>
              <w:t>Capacity</w:t>
            </w:r>
            <w:r w:rsidRPr="00AD441E">
              <w:rPr>
                <w:bCs/>
                <w:sz w:val="24"/>
              </w:rPr>
              <w:t> </w:t>
            </w:r>
          </w:p>
          <w:p w14:paraId="714BA88A" w14:textId="77777777" w:rsidR="00041531" w:rsidRPr="00455EE7" w:rsidRDefault="00041531" w:rsidP="00F46309">
            <w:pPr>
              <w:pStyle w:val="NoSpacing"/>
              <w:rPr>
                <w:sz w:val="22"/>
                <w:szCs w:val="22"/>
              </w:rPr>
            </w:pPr>
            <w:r w:rsidRPr="00455EE7">
              <w:rPr>
                <w:sz w:val="22"/>
                <w:szCs w:val="22"/>
              </w:rPr>
              <w:t>The solution must scale efficiently to accommodate increasing users and data volumes across the front–end and back-end systems. The front-end should support concurrent users that ensures reliable performance during peak periods like February and March. The back-end must handle large scale data ingestion, validation, and storage, including future expansions to support additional funders. The scaling service must ensure optimal performance during varying demands. </w:t>
            </w:r>
          </w:p>
          <w:p w14:paraId="7E8DB2CF" w14:textId="77777777" w:rsidR="00041531" w:rsidRDefault="00041531" w:rsidP="00F46309">
            <w:pPr>
              <w:shd w:val="clear" w:color="auto" w:fill="FFFFFF"/>
              <w:spacing w:after="0" w:line="240" w:lineRule="auto"/>
              <w:ind w:left="720" w:hanging="720"/>
              <w:rPr>
                <w:rFonts w:eastAsia="Times New Roman"/>
                <w:b/>
              </w:rPr>
            </w:pPr>
          </w:p>
          <w:p w14:paraId="1D11B8FF" w14:textId="77777777" w:rsidR="00041531" w:rsidRDefault="00041531" w:rsidP="00B86196">
            <w:pPr>
              <w:pStyle w:val="ListParagraph"/>
              <w:numPr>
                <w:ilvl w:val="1"/>
                <w:numId w:val="75"/>
              </w:numPr>
              <w:shd w:val="clear" w:color="auto" w:fill="FFFFFF"/>
              <w:spacing w:after="0" w:line="240" w:lineRule="auto"/>
              <w:ind w:right="0"/>
              <w:jc w:val="left"/>
              <w:rPr>
                <w:bCs/>
                <w:color w:val="0A2F41" w:themeColor="accent1" w:themeShade="80"/>
                <w:sz w:val="24"/>
              </w:rPr>
            </w:pPr>
            <w:r>
              <w:rPr>
                <w:bCs/>
                <w:color w:val="0A2F41" w:themeColor="accent1" w:themeShade="80"/>
                <w:sz w:val="24"/>
              </w:rPr>
              <w:t xml:space="preserve"> </w:t>
            </w:r>
            <w:r w:rsidRPr="00BD6A0E">
              <w:rPr>
                <w:bCs/>
                <w:color w:val="0A2F41" w:themeColor="accent1" w:themeShade="80"/>
                <w:sz w:val="24"/>
              </w:rPr>
              <w:t>Data collection </w:t>
            </w:r>
          </w:p>
          <w:p w14:paraId="3B47219F" w14:textId="77777777" w:rsidR="00041531" w:rsidRPr="00196A5A" w:rsidRDefault="00041531" w:rsidP="00F46309">
            <w:pPr>
              <w:pStyle w:val="NoSpacing"/>
              <w:rPr>
                <w:color w:val="0A2F41" w:themeColor="accent1" w:themeShade="80"/>
                <w:sz w:val="22"/>
                <w:szCs w:val="22"/>
              </w:rPr>
            </w:pPr>
            <w:r w:rsidRPr="00196A5A">
              <w:rPr>
                <w:color w:val="0A2F41" w:themeColor="accent1" w:themeShade="80"/>
                <w:sz w:val="22"/>
                <w:szCs w:val="22"/>
                <w:lang w:val="en-US"/>
              </w:rPr>
              <w:t>Development of a web portal</w:t>
            </w:r>
            <w:r w:rsidRPr="00196A5A">
              <w:rPr>
                <w:color w:val="0A2F41" w:themeColor="accent1" w:themeShade="80"/>
                <w:sz w:val="22"/>
                <w:szCs w:val="22"/>
              </w:rPr>
              <w:t> </w:t>
            </w:r>
          </w:p>
          <w:p w14:paraId="32E1A475" w14:textId="77777777" w:rsidR="00041531" w:rsidRPr="00455EE7" w:rsidRDefault="00041531" w:rsidP="00F46309">
            <w:pPr>
              <w:pStyle w:val="NoSpacing"/>
              <w:rPr>
                <w:sz w:val="22"/>
                <w:szCs w:val="22"/>
              </w:rPr>
            </w:pPr>
            <w:r w:rsidRPr="00455EE7">
              <w:rPr>
                <w:sz w:val="22"/>
                <w:szCs w:val="22"/>
              </w:rPr>
              <w:t>UKRI will require the supplier to develop a user-friendly front end that complies with Web Content Accessibility Guidelines (WCAG). The portal should enable award holders to validate automatically collected data and input the additional data requested by them, as well as update data submitted by them from previous year’s responses. The portal will need to provide guidance to users and support real-time data validation at the point of submission. </w:t>
            </w:r>
          </w:p>
          <w:p w14:paraId="156EF23A" w14:textId="77777777" w:rsidR="00041531" w:rsidRPr="00455EE7" w:rsidRDefault="00041531" w:rsidP="00F46309">
            <w:pPr>
              <w:pStyle w:val="NoSpacing"/>
              <w:rPr>
                <w:sz w:val="22"/>
                <w:szCs w:val="22"/>
              </w:rPr>
            </w:pPr>
          </w:p>
          <w:p w14:paraId="5C4F46C1" w14:textId="77777777" w:rsidR="00041531" w:rsidRPr="00455EE7" w:rsidRDefault="00041531" w:rsidP="00F46309">
            <w:pPr>
              <w:pStyle w:val="NoSpacing"/>
              <w:rPr>
                <w:sz w:val="22"/>
                <w:szCs w:val="22"/>
              </w:rPr>
            </w:pPr>
            <w:r w:rsidRPr="00455EE7">
              <w:rPr>
                <w:sz w:val="22"/>
                <w:szCs w:val="22"/>
              </w:rPr>
              <w:t>The portal should include an automated data validation layer that checks data for completeness and metadata accuracy (using, for example, an external source) as award holders (or other authorised respondents for the award) submit their information. The goal is for this front end to minimise the need for manual data correction and ensure higher data integrity upon entry. The portal should also allow award holders download both submitted and unsubmitted data. </w:t>
            </w:r>
          </w:p>
          <w:p w14:paraId="685A2FFB" w14:textId="77777777" w:rsidR="00041531" w:rsidRPr="00455EE7" w:rsidRDefault="00041531" w:rsidP="00F46309">
            <w:pPr>
              <w:pStyle w:val="NoSpacing"/>
              <w:rPr>
                <w:sz w:val="22"/>
                <w:szCs w:val="22"/>
              </w:rPr>
            </w:pPr>
            <w:r w:rsidRPr="00455EE7">
              <w:rPr>
                <w:sz w:val="22"/>
                <w:szCs w:val="22"/>
              </w:rPr>
              <w:t> </w:t>
            </w:r>
          </w:p>
          <w:p w14:paraId="66EF902A" w14:textId="77777777" w:rsidR="00041531" w:rsidRPr="00455EE7" w:rsidRDefault="00041531" w:rsidP="00F46309">
            <w:pPr>
              <w:pStyle w:val="NoSpacing"/>
              <w:rPr>
                <w:sz w:val="22"/>
                <w:szCs w:val="22"/>
              </w:rPr>
            </w:pPr>
            <w:r w:rsidRPr="00455EE7">
              <w:rPr>
                <w:sz w:val="22"/>
                <w:szCs w:val="22"/>
              </w:rPr>
              <w:t xml:space="preserve">The portal should have controlled access to the forms where only validated users can enter information against certain awards. These users will be a ‘principal reporter’ (usually the award holder or another person agreed on by UKRI and the associated research organisation) and other co-investigators, team members and administrators nominated by them, their research organisation or UKRI to answer questions on their behalf. There needs to be a clear process </w:t>
            </w:r>
            <w:r w:rsidRPr="00455EE7">
              <w:rPr>
                <w:sz w:val="22"/>
                <w:szCs w:val="22"/>
              </w:rPr>
              <w:lastRenderedPageBreak/>
              <w:t>for sign-off so that the ‘principal reporter’, or nominated stand-in (such as project co-lead), has final say on whether the data is accurate and complete.</w:t>
            </w:r>
          </w:p>
          <w:p w14:paraId="0F7A8F40" w14:textId="77777777" w:rsidR="00041531" w:rsidRPr="00455EE7" w:rsidRDefault="00041531" w:rsidP="00F46309">
            <w:pPr>
              <w:pStyle w:val="NoSpacing"/>
              <w:rPr>
                <w:sz w:val="22"/>
                <w:szCs w:val="22"/>
              </w:rPr>
            </w:pPr>
            <w:r w:rsidRPr="00455EE7">
              <w:rPr>
                <w:sz w:val="22"/>
                <w:szCs w:val="22"/>
              </w:rPr>
              <w:t> </w:t>
            </w:r>
          </w:p>
          <w:p w14:paraId="6BD6449E" w14:textId="77777777" w:rsidR="00041531" w:rsidRPr="00455EE7" w:rsidRDefault="00041531" w:rsidP="00F46309">
            <w:pPr>
              <w:pStyle w:val="NoSpacing"/>
              <w:rPr>
                <w:sz w:val="22"/>
                <w:szCs w:val="22"/>
              </w:rPr>
            </w:pPr>
            <w:r w:rsidRPr="00455EE7">
              <w:rPr>
                <w:sz w:val="22"/>
                <w:szCs w:val="22"/>
              </w:rPr>
              <w:t>The portal must implement a secure and user-friendly authentication that supports Single Sign-On (SSO) with external identity providers (e.g. ORCID, Google, Microsoft) to simplify access for users. Adaptive Multi-Face Authentication (MFA) should be applied that triggers additional security checks based on defined risk factor (device, location).  </w:t>
            </w:r>
          </w:p>
          <w:p w14:paraId="16134E59" w14:textId="77777777" w:rsidR="00041531" w:rsidRPr="00455EE7" w:rsidRDefault="00041531" w:rsidP="00F46309">
            <w:pPr>
              <w:pStyle w:val="NoSpacing"/>
              <w:rPr>
                <w:sz w:val="22"/>
                <w:szCs w:val="22"/>
              </w:rPr>
            </w:pPr>
          </w:p>
          <w:p w14:paraId="7DB16400" w14:textId="77777777" w:rsidR="00041531" w:rsidRPr="00455EE7" w:rsidRDefault="00041531" w:rsidP="00F46309">
            <w:pPr>
              <w:pStyle w:val="NoSpacing"/>
              <w:rPr>
                <w:sz w:val="22"/>
                <w:szCs w:val="22"/>
              </w:rPr>
            </w:pPr>
            <w:r w:rsidRPr="00455EE7">
              <w:rPr>
                <w:sz w:val="22"/>
                <w:szCs w:val="22"/>
              </w:rPr>
              <w:t>Role Based Access Control (RBAC) must be in place that ensure users only access data relevant to their roles, and there is a self-service option for password recovery. All authentication mechanisms should adhere to industry best practices, such as hashing and salting passwords, and following Cloud Security Principles.</w:t>
            </w:r>
          </w:p>
          <w:p w14:paraId="195652A2" w14:textId="77777777" w:rsidR="00041531" w:rsidRPr="00BD6A0E" w:rsidRDefault="00041531" w:rsidP="00F46309">
            <w:pPr>
              <w:pStyle w:val="NoSpacing"/>
            </w:pPr>
            <w:r w:rsidRPr="00BD6A0E">
              <w:t> </w:t>
            </w:r>
          </w:p>
          <w:p w14:paraId="1FACC36E" w14:textId="77777777" w:rsidR="00041531" w:rsidRPr="00196A5A" w:rsidRDefault="00041531" w:rsidP="00F46309">
            <w:pPr>
              <w:pStyle w:val="NoSpacing"/>
              <w:rPr>
                <w:color w:val="0A2F41" w:themeColor="accent1" w:themeShade="80"/>
                <w:sz w:val="22"/>
                <w:szCs w:val="22"/>
              </w:rPr>
            </w:pPr>
            <w:r w:rsidRPr="00196A5A">
              <w:rPr>
                <w:color w:val="0A2F41" w:themeColor="accent1" w:themeShade="80"/>
                <w:sz w:val="22"/>
                <w:szCs w:val="22"/>
                <w:lang w:val="en-US"/>
              </w:rPr>
              <w:t>Automatic data collection</w:t>
            </w:r>
            <w:r w:rsidRPr="00196A5A">
              <w:rPr>
                <w:color w:val="0A2F41" w:themeColor="accent1" w:themeShade="80"/>
                <w:sz w:val="22"/>
                <w:szCs w:val="22"/>
              </w:rPr>
              <w:t> </w:t>
            </w:r>
          </w:p>
          <w:p w14:paraId="41D21DBD" w14:textId="77777777" w:rsidR="00041531" w:rsidRPr="00455EE7" w:rsidRDefault="00041531" w:rsidP="00F46309">
            <w:pPr>
              <w:pStyle w:val="NoSpacing"/>
              <w:rPr>
                <w:sz w:val="22"/>
                <w:szCs w:val="22"/>
              </w:rPr>
            </w:pPr>
            <w:r w:rsidRPr="00455EE7">
              <w:rPr>
                <w:sz w:val="22"/>
                <w:szCs w:val="22"/>
              </w:rPr>
              <w:t>A key aim of our data collection is to reduce data burden on award holders. We expect the successful bidder to provide a range of outputs which can be automatically collected from public and commercially available data systems. For example, where a third-party hosts metadata describing research outcomes (such as publications) and the metadata includes recognisable identifiers such as UKRI award references or ORCIDs, the system should automatically harvest those outcomes and apply them to the relevant awards/user accounts (see Data enrichment section above). </w:t>
            </w:r>
          </w:p>
          <w:p w14:paraId="34CBC024" w14:textId="77777777" w:rsidR="00041531" w:rsidRPr="00455EE7" w:rsidRDefault="00041531" w:rsidP="00F46309">
            <w:pPr>
              <w:pStyle w:val="NoSpacing"/>
              <w:rPr>
                <w:sz w:val="22"/>
                <w:szCs w:val="22"/>
              </w:rPr>
            </w:pPr>
            <w:r w:rsidRPr="00455EE7">
              <w:rPr>
                <w:sz w:val="22"/>
                <w:szCs w:val="22"/>
              </w:rPr>
              <w:t>To further reduce the need for manual input of outcome data, the system should provide real-time links to other sources of data so that the award holder can input PIDs to easily retrieve fuller details of their outcomes where possible.  </w:t>
            </w:r>
          </w:p>
          <w:p w14:paraId="0796EED0" w14:textId="77777777" w:rsidR="00041531" w:rsidRPr="00455EE7" w:rsidRDefault="00041531" w:rsidP="00F46309">
            <w:pPr>
              <w:pStyle w:val="NoSpacing"/>
              <w:rPr>
                <w:sz w:val="22"/>
                <w:szCs w:val="22"/>
              </w:rPr>
            </w:pPr>
          </w:p>
          <w:p w14:paraId="44544AD9" w14:textId="77777777" w:rsidR="00041531" w:rsidRPr="00455EE7" w:rsidRDefault="00041531" w:rsidP="00F46309">
            <w:pPr>
              <w:pStyle w:val="NoSpacing"/>
              <w:rPr>
                <w:sz w:val="22"/>
                <w:szCs w:val="22"/>
              </w:rPr>
            </w:pPr>
            <w:r w:rsidRPr="00455EE7">
              <w:rPr>
                <w:sz w:val="22"/>
                <w:szCs w:val="22"/>
              </w:rPr>
              <w:t>We also expect that this automatic data collection to be permanently live for all awards in the system. So, for example, for awards that generate output such as publications, patents or spin-outs we expect this to be updated regularly matching the delivery schedule (see Delivery of the final dataset section). </w:t>
            </w:r>
          </w:p>
          <w:p w14:paraId="70C843E4" w14:textId="77777777" w:rsidR="00041531" w:rsidRPr="00455EE7" w:rsidRDefault="00041531" w:rsidP="00F46309">
            <w:pPr>
              <w:pStyle w:val="NoSpacing"/>
              <w:rPr>
                <w:sz w:val="22"/>
                <w:szCs w:val="22"/>
              </w:rPr>
            </w:pPr>
          </w:p>
          <w:p w14:paraId="4DE17298" w14:textId="77777777" w:rsidR="00041531" w:rsidRPr="00196A5A" w:rsidRDefault="00041531" w:rsidP="00F46309">
            <w:pPr>
              <w:pStyle w:val="NoSpacing"/>
              <w:rPr>
                <w:color w:val="0A2F41" w:themeColor="accent1" w:themeShade="80"/>
                <w:sz w:val="22"/>
                <w:szCs w:val="22"/>
              </w:rPr>
            </w:pPr>
            <w:r w:rsidRPr="00196A5A">
              <w:rPr>
                <w:color w:val="0A2F41" w:themeColor="accent1" w:themeShade="80"/>
                <w:sz w:val="22"/>
                <w:szCs w:val="22"/>
                <w:lang w:val="en-US"/>
              </w:rPr>
              <w:t>Data collection tool</w:t>
            </w:r>
            <w:r w:rsidRPr="00196A5A">
              <w:rPr>
                <w:color w:val="0A2F41" w:themeColor="accent1" w:themeShade="80"/>
                <w:sz w:val="22"/>
                <w:szCs w:val="22"/>
              </w:rPr>
              <w:t> </w:t>
            </w:r>
          </w:p>
          <w:p w14:paraId="5CF6194B" w14:textId="77777777" w:rsidR="00041531" w:rsidRPr="00455EE7" w:rsidRDefault="00041531" w:rsidP="00F46309">
            <w:pPr>
              <w:pStyle w:val="NoSpacing"/>
              <w:rPr>
                <w:sz w:val="22"/>
                <w:szCs w:val="22"/>
              </w:rPr>
            </w:pPr>
            <w:r w:rsidRPr="00455EE7">
              <w:rPr>
                <w:sz w:val="22"/>
                <w:szCs w:val="22"/>
              </w:rPr>
              <w:t xml:space="preserve">The current system covers 15 common outcome types for all the awards added to the system, with UKRI adding to certain awards from a selection of an additional eight outcomes. Within these 23 outcome types are a significantly larger number of individual questions and sub-fields, some requiring a simple binary indicator, others a number, and many requiring the entry of free text (please see </w:t>
            </w:r>
            <w:r w:rsidRPr="00041531">
              <w:rPr>
                <w:sz w:val="22"/>
                <w:szCs w:val="22"/>
              </w:rPr>
              <w:t>Annex B</w:t>
            </w:r>
            <w:r w:rsidRPr="00455EE7">
              <w:rPr>
                <w:sz w:val="22"/>
                <w:szCs w:val="22"/>
              </w:rPr>
              <w:t xml:space="preserve"> for more details). </w:t>
            </w:r>
          </w:p>
          <w:p w14:paraId="6835378C" w14:textId="77777777" w:rsidR="00041531" w:rsidRPr="00455EE7" w:rsidRDefault="00041531" w:rsidP="00F46309">
            <w:pPr>
              <w:pStyle w:val="NoSpacing"/>
              <w:rPr>
                <w:sz w:val="22"/>
                <w:szCs w:val="22"/>
              </w:rPr>
            </w:pPr>
          </w:p>
          <w:p w14:paraId="5CA0E5E0" w14:textId="77777777" w:rsidR="00041531" w:rsidRPr="00455EE7" w:rsidRDefault="00041531" w:rsidP="00F46309">
            <w:pPr>
              <w:pStyle w:val="NoSpacing"/>
              <w:rPr>
                <w:sz w:val="22"/>
                <w:szCs w:val="22"/>
              </w:rPr>
            </w:pPr>
            <w:r w:rsidRPr="00455EE7">
              <w:rPr>
                <w:sz w:val="22"/>
                <w:szCs w:val="22"/>
              </w:rPr>
              <w:t>Outcome records should be created independently of awards, meaning that they can be shared between reportees and attributed to different awards as needed. It is essential that an outcome which is associated with two distinct awards does not need to be entered twice. The supplier should have unique identifiers so that the same outcome can be tracked across awards and de-duplicated for reporting when necessary.  </w:t>
            </w:r>
          </w:p>
          <w:p w14:paraId="239FB16C" w14:textId="77777777" w:rsidR="00041531" w:rsidRPr="00455EE7" w:rsidRDefault="00041531" w:rsidP="00F46309">
            <w:pPr>
              <w:pStyle w:val="NoSpacing"/>
              <w:rPr>
                <w:sz w:val="22"/>
                <w:szCs w:val="22"/>
              </w:rPr>
            </w:pPr>
          </w:p>
          <w:p w14:paraId="4066370E" w14:textId="77777777" w:rsidR="00041531" w:rsidRPr="00455EE7" w:rsidRDefault="00041531" w:rsidP="00F46309">
            <w:pPr>
              <w:pStyle w:val="NoSpacing"/>
              <w:rPr>
                <w:sz w:val="22"/>
                <w:szCs w:val="22"/>
              </w:rPr>
            </w:pPr>
            <w:r w:rsidRPr="00455EE7">
              <w:rPr>
                <w:sz w:val="22"/>
                <w:szCs w:val="22"/>
              </w:rPr>
              <w:t>The tool should also have the functionality to re-order questions, mandate certain questions, add, remove and edit questions without loss of previous data. Consideration should be given to how data can be extracted in the event of changes to the question set over time. The tool should also allow outcome data to be collected (either harvested from other data sources or entered directly into the system) at a person level. This functionality would enable greater interoperability with other systems, allowing the system to draw in data linked at the person level rather than just at the award level. Ideally this would mean that each user of the system would have access to a specific page where they had oversight of all their awards and outcome data, allocating outcome data to the awards as appropriate and potentially making further use of their data (e.g. exporting to other systems). </w:t>
            </w:r>
          </w:p>
          <w:p w14:paraId="2C5ADE1E" w14:textId="77777777" w:rsidR="00041531" w:rsidRPr="00455EE7" w:rsidRDefault="00041531" w:rsidP="00F46309">
            <w:pPr>
              <w:pStyle w:val="NoSpacing"/>
              <w:rPr>
                <w:sz w:val="22"/>
                <w:szCs w:val="22"/>
              </w:rPr>
            </w:pPr>
          </w:p>
          <w:p w14:paraId="3507EA0F" w14:textId="77777777" w:rsidR="00041531" w:rsidRPr="00455EE7" w:rsidRDefault="00041531" w:rsidP="00F46309">
            <w:pPr>
              <w:pStyle w:val="NoSpacing"/>
              <w:rPr>
                <w:sz w:val="22"/>
                <w:szCs w:val="22"/>
              </w:rPr>
            </w:pPr>
            <w:r w:rsidRPr="00455EE7">
              <w:rPr>
                <w:sz w:val="22"/>
                <w:szCs w:val="22"/>
              </w:rPr>
              <w:t xml:space="preserve">UKRI welcomes innovative ideas to improve the quality of the data collected by the tool and to reduce burden on award holders. Whilst we are not looking for the system to provide analysis of the data collected, any functionality to guide those reporting towards better quality </w:t>
            </w:r>
            <w:r w:rsidRPr="00455EE7">
              <w:rPr>
                <w:sz w:val="22"/>
                <w:szCs w:val="22"/>
              </w:rPr>
              <w:lastRenderedPageBreak/>
              <w:t>input would be helpful. Note, it would help to reduce the preparatory burden for analysis, especially for narrative sections, if updates can be flagged. </w:t>
            </w:r>
          </w:p>
          <w:p w14:paraId="0BAB0E08" w14:textId="77777777" w:rsidR="00041531" w:rsidRDefault="00041531" w:rsidP="00F46309">
            <w:pPr>
              <w:shd w:val="clear" w:color="auto" w:fill="FFFFFF"/>
              <w:spacing w:after="0" w:line="240" w:lineRule="auto"/>
              <w:ind w:left="720" w:hanging="720"/>
              <w:rPr>
                <w:rFonts w:eastAsia="Times New Roman"/>
                <w:b/>
              </w:rPr>
            </w:pPr>
          </w:p>
          <w:p w14:paraId="3C45EE72" w14:textId="77777777" w:rsidR="00041531" w:rsidRDefault="00041531" w:rsidP="00B86196">
            <w:pPr>
              <w:pStyle w:val="ListParagraph"/>
              <w:numPr>
                <w:ilvl w:val="1"/>
                <w:numId w:val="75"/>
              </w:numPr>
              <w:shd w:val="clear" w:color="auto" w:fill="FFFFFF"/>
              <w:spacing w:after="0" w:line="240" w:lineRule="auto"/>
              <w:ind w:right="0"/>
              <w:jc w:val="left"/>
              <w:rPr>
                <w:bCs/>
                <w:color w:val="0A2F41" w:themeColor="accent1" w:themeShade="80"/>
                <w:sz w:val="24"/>
              </w:rPr>
            </w:pPr>
            <w:r>
              <w:rPr>
                <w:bCs/>
                <w:color w:val="0A2F41" w:themeColor="accent1" w:themeShade="80"/>
                <w:sz w:val="24"/>
              </w:rPr>
              <w:t xml:space="preserve"> </w:t>
            </w:r>
            <w:r w:rsidRPr="00B84CFA">
              <w:rPr>
                <w:bCs/>
                <w:color w:val="0A2F41" w:themeColor="accent1" w:themeShade="80"/>
                <w:sz w:val="24"/>
              </w:rPr>
              <w:t>Data enrichment </w:t>
            </w:r>
          </w:p>
          <w:p w14:paraId="6C112027" w14:textId="77777777" w:rsidR="00041531" w:rsidRPr="00455EE7" w:rsidRDefault="00041531" w:rsidP="00F46309">
            <w:pPr>
              <w:pStyle w:val="NoSpacing"/>
              <w:rPr>
                <w:sz w:val="22"/>
                <w:szCs w:val="22"/>
              </w:rPr>
            </w:pPr>
            <w:r w:rsidRPr="00455EE7">
              <w:rPr>
                <w:sz w:val="22"/>
                <w:szCs w:val="22"/>
              </w:rPr>
              <w:t>UKRI expects both the award-level data it provides and the associated outcome data which is collected by the system to be enriched with a range of persistent identifiers (PIDs) including associated metadata following established interoperability standards. UKRI expects this data enrichment process to rely on API-based integration, ensuring that data is supplemented with a set of reliable PIDs such as: </w:t>
            </w:r>
          </w:p>
          <w:p w14:paraId="680B73CC" w14:textId="77777777" w:rsidR="00041531" w:rsidRPr="00455EE7" w:rsidRDefault="00041531" w:rsidP="00B86196">
            <w:pPr>
              <w:pStyle w:val="NoSpacing"/>
              <w:numPr>
                <w:ilvl w:val="0"/>
                <w:numId w:val="78"/>
              </w:numPr>
              <w:ind w:right="0"/>
              <w:jc w:val="left"/>
              <w:rPr>
                <w:sz w:val="22"/>
                <w:szCs w:val="22"/>
              </w:rPr>
            </w:pPr>
            <w:r w:rsidRPr="00455EE7">
              <w:rPr>
                <w:sz w:val="22"/>
                <w:szCs w:val="22"/>
              </w:rPr>
              <w:t>DOI (Digital Object Identifier) to identify a specific research output like a publication, </w:t>
            </w:r>
          </w:p>
          <w:p w14:paraId="1A664E3A" w14:textId="77777777" w:rsidR="00041531" w:rsidRPr="00455EE7" w:rsidRDefault="00041531" w:rsidP="00B86196">
            <w:pPr>
              <w:pStyle w:val="NoSpacing"/>
              <w:numPr>
                <w:ilvl w:val="0"/>
                <w:numId w:val="78"/>
              </w:numPr>
              <w:ind w:right="0"/>
              <w:jc w:val="left"/>
              <w:rPr>
                <w:sz w:val="22"/>
                <w:szCs w:val="22"/>
              </w:rPr>
            </w:pPr>
            <w:r w:rsidRPr="00455EE7">
              <w:rPr>
                <w:sz w:val="22"/>
                <w:szCs w:val="22"/>
              </w:rPr>
              <w:t>ORCID ID (Open Researcher and Contributor ID) to uniquely identify an award holder, </w:t>
            </w:r>
          </w:p>
          <w:p w14:paraId="61D3B6DF" w14:textId="77777777" w:rsidR="00041531" w:rsidRPr="00455EE7" w:rsidRDefault="00041531" w:rsidP="00B86196">
            <w:pPr>
              <w:pStyle w:val="NoSpacing"/>
              <w:numPr>
                <w:ilvl w:val="0"/>
                <w:numId w:val="78"/>
              </w:numPr>
              <w:ind w:right="0"/>
              <w:jc w:val="left"/>
              <w:rPr>
                <w:sz w:val="22"/>
                <w:szCs w:val="22"/>
              </w:rPr>
            </w:pPr>
            <w:r w:rsidRPr="00455EE7">
              <w:rPr>
                <w:sz w:val="22"/>
                <w:szCs w:val="22"/>
              </w:rPr>
              <w:t>ROR (Research Organization Registry) to unique identify a research organisation. </w:t>
            </w:r>
          </w:p>
          <w:p w14:paraId="121B84DF" w14:textId="77777777" w:rsidR="00041531" w:rsidRPr="00455EE7" w:rsidRDefault="00041531" w:rsidP="00F46309">
            <w:pPr>
              <w:pStyle w:val="NoSpacing"/>
              <w:rPr>
                <w:sz w:val="22"/>
                <w:szCs w:val="22"/>
              </w:rPr>
            </w:pPr>
          </w:p>
          <w:p w14:paraId="44C51C27" w14:textId="77777777" w:rsidR="00041531" w:rsidRPr="00455EE7" w:rsidRDefault="00041531" w:rsidP="00F46309">
            <w:pPr>
              <w:pStyle w:val="NoSpacing"/>
              <w:rPr>
                <w:sz w:val="22"/>
                <w:szCs w:val="22"/>
              </w:rPr>
            </w:pPr>
            <w:r w:rsidRPr="00455EE7">
              <w:rPr>
                <w:sz w:val="22"/>
                <w:szCs w:val="22"/>
              </w:rPr>
              <w:t>This list is not exclusive and UKRI encourages bidders to expand on the list of potential persistent identifiers that improve data interoperability. Whenever UKRI’s data does not have a direct match within PIDs it would be useful to explore other ways of matching this data – for example, implementing probabilistic matching.</w:t>
            </w:r>
          </w:p>
          <w:p w14:paraId="58D5E666" w14:textId="77777777" w:rsidR="00041531" w:rsidRPr="00455EE7" w:rsidRDefault="00041531" w:rsidP="00F46309">
            <w:pPr>
              <w:pStyle w:val="NoSpacing"/>
              <w:rPr>
                <w:sz w:val="22"/>
                <w:szCs w:val="22"/>
              </w:rPr>
            </w:pPr>
            <w:r w:rsidRPr="00455EE7">
              <w:rPr>
                <w:sz w:val="22"/>
                <w:szCs w:val="22"/>
              </w:rPr>
              <w:t> </w:t>
            </w:r>
          </w:p>
          <w:p w14:paraId="20F4B5EB" w14:textId="77777777" w:rsidR="00041531" w:rsidRPr="00455EE7" w:rsidRDefault="00041531" w:rsidP="00F46309">
            <w:pPr>
              <w:pStyle w:val="NoSpacing"/>
              <w:rPr>
                <w:sz w:val="22"/>
                <w:szCs w:val="22"/>
              </w:rPr>
            </w:pPr>
            <w:r w:rsidRPr="00455EE7">
              <w:rPr>
                <w:sz w:val="22"/>
                <w:szCs w:val="22"/>
              </w:rPr>
              <w:t>We would expect the provision of data from openly accessible sources such as PubMed, DataCite, Crossref, Companies House, Higher Education Statistics Agency, Research Organisation repositories, etc. when suitable, but we would also encourage any bidders to explore the provision of data from commercial sources such as Scopus, Web of Science, Dimensions, etc.  </w:t>
            </w:r>
          </w:p>
          <w:p w14:paraId="66F3AA32" w14:textId="77777777" w:rsidR="00041531" w:rsidRPr="00455EE7" w:rsidRDefault="00041531" w:rsidP="00F46309">
            <w:pPr>
              <w:pStyle w:val="NoSpacing"/>
              <w:rPr>
                <w:sz w:val="22"/>
                <w:szCs w:val="22"/>
              </w:rPr>
            </w:pPr>
          </w:p>
          <w:p w14:paraId="2CD5385A" w14:textId="77777777" w:rsidR="00041531" w:rsidRPr="00455EE7" w:rsidRDefault="00041531" w:rsidP="00F46309">
            <w:pPr>
              <w:pStyle w:val="NoSpacing"/>
              <w:rPr>
                <w:sz w:val="22"/>
                <w:szCs w:val="22"/>
              </w:rPr>
            </w:pPr>
            <w:r w:rsidRPr="00455EE7">
              <w:rPr>
                <w:sz w:val="22"/>
                <w:szCs w:val="22"/>
              </w:rPr>
              <w:t>The system should also be able to deal with disambiguation and deduplication of IDs. That is, there will be examples, say patents, where different awards report on essentially the same patent. Drawing down the full family of IDs for patent processing can reveal where the same object is being reported by multiple awards. </w:t>
            </w:r>
          </w:p>
          <w:p w14:paraId="0ADF95A9" w14:textId="77777777" w:rsidR="00041531" w:rsidRPr="00455EE7" w:rsidRDefault="00041531" w:rsidP="00F46309">
            <w:pPr>
              <w:pStyle w:val="NoSpacing"/>
              <w:rPr>
                <w:sz w:val="22"/>
                <w:szCs w:val="22"/>
              </w:rPr>
            </w:pPr>
          </w:p>
          <w:p w14:paraId="3E7D3A61" w14:textId="77777777" w:rsidR="00041531" w:rsidRPr="00455EE7" w:rsidRDefault="00041531" w:rsidP="00F46309">
            <w:pPr>
              <w:pStyle w:val="NoSpacing"/>
              <w:rPr>
                <w:sz w:val="22"/>
                <w:szCs w:val="22"/>
              </w:rPr>
            </w:pPr>
            <w:r w:rsidRPr="00455EE7">
              <w:rPr>
                <w:sz w:val="22"/>
                <w:szCs w:val="22"/>
              </w:rPr>
              <w:t>The full set of data enrichments are expected to be sent back to UKRI so it can be ingested by internal data systems (see Delivery of datasets section). The supplier is also expected to incorporate data repositories with Research Organisations (ROs) to boost data harvesting and improve data validation. </w:t>
            </w:r>
          </w:p>
          <w:p w14:paraId="653567BD" w14:textId="77777777" w:rsidR="00041531" w:rsidRDefault="00041531" w:rsidP="00F46309">
            <w:pPr>
              <w:shd w:val="clear" w:color="auto" w:fill="FFFFFF"/>
              <w:spacing w:after="0" w:line="240" w:lineRule="auto"/>
              <w:ind w:left="720" w:hanging="720"/>
              <w:rPr>
                <w:rFonts w:eastAsia="Times New Roman"/>
                <w:b/>
              </w:rPr>
            </w:pPr>
          </w:p>
          <w:p w14:paraId="4CD9A8F5" w14:textId="77777777" w:rsidR="00041531" w:rsidRPr="00F62487" w:rsidRDefault="00041531" w:rsidP="00B86196">
            <w:pPr>
              <w:pStyle w:val="ListParagraph"/>
              <w:numPr>
                <w:ilvl w:val="1"/>
                <w:numId w:val="75"/>
              </w:numPr>
              <w:shd w:val="clear" w:color="auto" w:fill="FFFFFF"/>
              <w:spacing w:after="0" w:line="240" w:lineRule="auto"/>
              <w:ind w:right="0"/>
              <w:jc w:val="left"/>
              <w:rPr>
                <w:bCs/>
                <w:color w:val="0A2F41" w:themeColor="accent1" w:themeShade="80"/>
                <w:sz w:val="24"/>
              </w:rPr>
            </w:pPr>
            <w:r>
              <w:rPr>
                <w:bCs/>
                <w:color w:val="0A2F41" w:themeColor="accent1" w:themeShade="80"/>
                <w:sz w:val="24"/>
              </w:rPr>
              <w:t xml:space="preserve"> </w:t>
            </w:r>
            <w:r w:rsidRPr="00F62487">
              <w:rPr>
                <w:bCs/>
                <w:color w:val="0A2F41" w:themeColor="accent1" w:themeShade="80"/>
                <w:sz w:val="24"/>
              </w:rPr>
              <w:t>Delivery of datasets </w:t>
            </w:r>
          </w:p>
          <w:p w14:paraId="381C60E6" w14:textId="77777777" w:rsidR="00041531" w:rsidRPr="00455EE7" w:rsidRDefault="00041531" w:rsidP="00F46309">
            <w:pPr>
              <w:pStyle w:val="NoSpacing"/>
              <w:rPr>
                <w:sz w:val="22"/>
                <w:szCs w:val="22"/>
              </w:rPr>
            </w:pPr>
            <w:r w:rsidRPr="00455EE7">
              <w:rPr>
                <w:sz w:val="22"/>
                <w:szCs w:val="22"/>
              </w:rPr>
              <w:t>UKRI recommends adopting a monthly or quarterly data feed as the standard delivery schedule, with the flexibility to increase frequency, such as daily or weekly, during critical periods like the February and March submission window.</w:t>
            </w:r>
          </w:p>
          <w:p w14:paraId="33BE3059" w14:textId="77777777" w:rsidR="00041531" w:rsidRPr="00455EE7" w:rsidRDefault="00041531" w:rsidP="00F46309">
            <w:pPr>
              <w:pStyle w:val="NoSpacing"/>
              <w:rPr>
                <w:sz w:val="22"/>
                <w:szCs w:val="22"/>
              </w:rPr>
            </w:pPr>
            <w:r w:rsidRPr="00455EE7">
              <w:rPr>
                <w:sz w:val="22"/>
                <w:szCs w:val="22"/>
              </w:rPr>
              <w:t>  </w:t>
            </w:r>
          </w:p>
          <w:p w14:paraId="2251832D" w14:textId="77777777" w:rsidR="00041531" w:rsidRDefault="00041531" w:rsidP="00F46309">
            <w:pPr>
              <w:pStyle w:val="NoSpacing"/>
            </w:pPr>
            <w:r w:rsidRPr="00455EE7">
              <w:rPr>
                <w:sz w:val="22"/>
                <w:szCs w:val="22"/>
              </w:rPr>
              <w:t>The delivery mechanism could either follow an API-driven approach, where datasets are delivered through event-driven or scheduled API pushes, or a secure file-based delivery for bulk data transfers using optimised formats to ease downstream ingestion and integration with UKRI's data ecosystem. The supplier will provide regular system usage statistics, particularly during peak submission periods, to support proactive monitoring and reporting.</w:t>
            </w:r>
            <w:r w:rsidRPr="00F62487">
              <w:t>  </w:t>
            </w:r>
          </w:p>
          <w:p w14:paraId="5ECE7DFD" w14:textId="77777777" w:rsidR="00041531" w:rsidRDefault="00041531" w:rsidP="00F46309">
            <w:pPr>
              <w:pStyle w:val="NoSpacing"/>
            </w:pPr>
          </w:p>
          <w:p w14:paraId="32C432D2" w14:textId="77777777" w:rsidR="00041531" w:rsidRPr="00041531" w:rsidRDefault="00041531" w:rsidP="00F46309">
            <w:pPr>
              <w:pStyle w:val="NoSpacing"/>
              <w:rPr>
                <w:color w:val="0A2F41" w:themeColor="accent1" w:themeShade="80"/>
                <w:sz w:val="24"/>
              </w:rPr>
            </w:pPr>
            <w:r w:rsidRPr="00041531">
              <w:rPr>
                <w:color w:val="0A2F41" w:themeColor="accent1" w:themeShade="80"/>
                <w:sz w:val="24"/>
              </w:rPr>
              <w:t>2.10 Process governance </w:t>
            </w:r>
          </w:p>
          <w:p w14:paraId="0E6CF0C5" w14:textId="77777777" w:rsidR="00041531" w:rsidRPr="00455EE7" w:rsidRDefault="00041531" w:rsidP="00F46309">
            <w:pPr>
              <w:pStyle w:val="NoSpacing"/>
              <w:rPr>
                <w:sz w:val="22"/>
                <w:szCs w:val="22"/>
              </w:rPr>
            </w:pPr>
            <w:r w:rsidRPr="00455EE7">
              <w:rPr>
                <w:sz w:val="22"/>
                <w:szCs w:val="22"/>
              </w:rPr>
              <w:t>UKRI requires the successful supplier to ensure effective contract management and support services throughout the lifecycle of the data collection and the contract that guarantees (and reports back to UKRI) user satisfaction, data security and system performance.  </w:t>
            </w:r>
          </w:p>
          <w:p w14:paraId="045D7BC7" w14:textId="77777777" w:rsidR="00041531" w:rsidRPr="00455EE7" w:rsidRDefault="00041531" w:rsidP="00F46309">
            <w:pPr>
              <w:pStyle w:val="NoSpacing"/>
              <w:rPr>
                <w:sz w:val="22"/>
                <w:szCs w:val="22"/>
              </w:rPr>
            </w:pPr>
          </w:p>
          <w:p w14:paraId="11623C57" w14:textId="77777777" w:rsidR="00041531" w:rsidRPr="00455EE7" w:rsidRDefault="00041531" w:rsidP="00F46309">
            <w:pPr>
              <w:pStyle w:val="NoSpacing"/>
              <w:rPr>
                <w:sz w:val="22"/>
                <w:szCs w:val="22"/>
              </w:rPr>
            </w:pPr>
            <w:r w:rsidRPr="00455EE7">
              <w:rPr>
                <w:sz w:val="22"/>
                <w:szCs w:val="22"/>
              </w:rPr>
              <w:t>As part of the provided service, UKRI will expect regular meetings with the supplier, likely more often during the implementation phase, but still required on an ongoing basis after that. As part of these meetings, performance against the SLAs will be discussed along with general reviews of the system performance and potential changes to the question set. </w:t>
            </w:r>
          </w:p>
          <w:p w14:paraId="00B18E2E" w14:textId="77777777" w:rsidR="00041531" w:rsidRPr="00455EE7" w:rsidRDefault="00041531" w:rsidP="00F46309">
            <w:pPr>
              <w:pStyle w:val="NoSpacing"/>
              <w:rPr>
                <w:sz w:val="22"/>
                <w:szCs w:val="22"/>
              </w:rPr>
            </w:pPr>
          </w:p>
          <w:p w14:paraId="36A83382" w14:textId="77777777" w:rsidR="00041531" w:rsidRPr="00455EE7" w:rsidRDefault="00041531" w:rsidP="00F46309">
            <w:pPr>
              <w:pStyle w:val="NoSpacing"/>
              <w:rPr>
                <w:sz w:val="22"/>
                <w:szCs w:val="22"/>
              </w:rPr>
            </w:pPr>
            <w:r w:rsidRPr="00455EE7">
              <w:rPr>
                <w:sz w:val="22"/>
                <w:szCs w:val="22"/>
              </w:rPr>
              <w:lastRenderedPageBreak/>
              <w:t xml:space="preserve">UKRI expects a clear process for development of the system. With the research data landscape expanding rapidly, we expect to see the potential for improvement, and it is important that the supplier can react to these and schedule developments to improve data quality and user experience. </w:t>
            </w:r>
          </w:p>
          <w:p w14:paraId="6DCCCFED" w14:textId="77777777" w:rsidR="00041531" w:rsidRPr="00455EE7" w:rsidRDefault="00041531" w:rsidP="00F46309">
            <w:pPr>
              <w:pStyle w:val="NoSpacing"/>
              <w:rPr>
                <w:sz w:val="22"/>
                <w:szCs w:val="22"/>
              </w:rPr>
            </w:pPr>
          </w:p>
          <w:p w14:paraId="6551AA43" w14:textId="77777777" w:rsidR="00041531" w:rsidRPr="00455EE7" w:rsidRDefault="00041531" w:rsidP="00F46309">
            <w:pPr>
              <w:pStyle w:val="NoSpacing"/>
              <w:rPr>
                <w:sz w:val="22"/>
                <w:szCs w:val="22"/>
              </w:rPr>
            </w:pPr>
            <w:r w:rsidRPr="00455EE7">
              <w:rPr>
                <w:sz w:val="22"/>
                <w:szCs w:val="22"/>
              </w:rPr>
              <w:t>UKRI requires a role in the prioritisation and scheduling of any developments to meet its specific needs and there needs to be assurances that supplier developments will not adversely affect the service offered to UKRI and its award holders. </w:t>
            </w:r>
          </w:p>
          <w:p w14:paraId="08FDAD3A" w14:textId="77777777" w:rsidR="00041531" w:rsidRPr="00E0415B" w:rsidRDefault="00041531" w:rsidP="00F46309">
            <w:pPr>
              <w:pStyle w:val="NoSpacing"/>
            </w:pPr>
          </w:p>
          <w:p w14:paraId="06EB383B" w14:textId="77777777" w:rsidR="00041531" w:rsidRPr="00345A73" w:rsidRDefault="00041531" w:rsidP="00F46309">
            <w:pPr>
              <w:pStyle w:val="NoSpacing"/>
              <w:rPr>
                <w:color w:val="0A2F41" w:themeColor="accent1" w:themeShade="80"/>
                <w:sz w:val="22"/>
                <w:szCs w:val="28"/>
              </w:rPr>
            </w:pPr>
            <w:r w:rsidRPr="00345A73">
              <w:rPr>
                <w:color w:val="0A2F41" w:themeColor="accent1" w:themeShade="80"/>
                <w:sz w:val="22"/>
                <w:szCs w:val="28"/>
              </w:rPr>
              <w:t>Service Level Agreement (SLAs) </w:t>
            </w:r>
          </w:p>
          <w:p w14:paraId="08D8DEB8" w14:textId="77777777" w:rsidR="00041531" w:rsidRPr="00455EE7" w:rsidRDefault="00041531" w:rsidP="00F46309">
            <w:pPr>
              <w:pStyle w:val="NoSpacing"/>
              <w:rPr>
                <w:sz w:val="22"/>
                <w:szCs w:val="22"/>
              </w:rPr>
            </w:pPr>
            <w:r w:rsidRPr="00455EE7">
              <w:rPr>
                <w:sz w:val="22"/>
                <w:szCs w:val="22"/>
              </w:rPr>
              <w:t>The supplier must commit to clearly defined Service Level Agreements (SLAs) covering key performance metrics, such as system availability, penetration test assessment, data processing times, response times for issue resolution and user support. These SLAs should align with UKRI’s operational needs and include remedial measures for non-compliance and allow flexibility to accommodate future scaling needs. </w:t>
            </w:r>
          </w:p>
          <w:p w14:paraId="02E4DD90" w14:textId="77777777" w:rsidR="00041531" w:rsidRPr="00455EE7" w:rsidRDefault="00041531" w:rsidP="00B86196">
            <w:pPr>
              <w:pStyle w:val="NoSpacing"/>
              <w:numPr>
                <w:ilvl w:val="0"/>
                <w:numId w:val="79"/>
              </w:numPr>
              <w:ind w:right="0"/>
              <w:jc w:val="left"/>
              <w:rPr>
                <w:sz w:val="22"/>
                <w:szCs w:val="22"/>
              </w:rPr>
            </w:pPr>
            <w:r w:rsidRPr="00455EE7">
              <w:rPr>
                <w:sz w:val="22"/>
                <w:szCs w:val="22"/>
              </w:rPr>
              <w:t>System Availability: The system must maintain an uptime of 99.9%, ensuring consistent access to core services, including data submission and outcome data ingestion by UKRI. Downtime for planned maintenance should be restricted to non-peak hours and communicated at least 48 hours in advance. </w:t>
            </w:r>
          </w:p>
          <w:p w14:paraId="211490F1" w14:textId="77777777" w:rsidR="00041531" w:rsidRPr="00455EE7" w:rsidRDefault="00041531" w:rsidP="00B86196">
            <w:pPr>
              <w:pStyle w:val="NoSpacing"/>
              <w:numPr>
                <w:ilvl w:val="0"/>
                <w:numId w:val="79"/>
              </w:numPr>
              <w:ind w:right="0"/>
              <w:jc w:val="left"/>
              <w:rPr>
                <w:sz w:val="22"/>
                <w:szCs w:val="22"/>
              </w:rPr>
            </w:pPr>
            <w:r w:rsidRPr="00455EE7">
              <w:rPr>
                <w:sz w:val="22"/>
                <w:szCs w:val="22"/>
              </w:rPr>
              <w:t>Data Processing and API Responses: </w:t>
            </w:r>
          </w:p>
          <w:p w14:paraId="2D0926CD" w14:textId="77777777" w:rsidR="00041531" w:rsidRPr="00455EE7" w:rsidRDefault="00041531" w:rsidP="00B86196">
            <w:pPr>
              <w:pStyle w:val="NoSpacing"/>
              <w:numPr>
                <w:ilvl w:val="0"/>
                <w:numId w:val="79"/>
              </w:numPr>
              <w:ind w:right="0"/>
              <w:jc w:val="left"/>
              <w:rPr>
                <w:sz w:val="22"/>
                <w:szCs w:val="22"/>
              </w:rPr>
            </w:pPr>
            <w:r w:rsidRPr="00455EE7">
              <w:rPr>
                <w:sz w:val="22"/>
                <w:szCs w:val="22"/>
              </w:rPr>
              <w:t>Data submissions must be processed and available within 2 hours of submission, even during peak periods. </w:t>
            </w:r>
          </w:p>
          <w:p w14:paraId="53224842" w14:textId="77777777" w:rsidR="00041531" w:rsidRPr="00455EE7" w:rsidRDefault="00041531" w:rsidP="00B86196">
            <w:pPr>
              <w:pStyle w:val="NoSpacing"/>
              <w:numPr>
                <w:ilvl w:val="0"/>
                <w:numId w:val="79"/>
              </w:numPr>
              <w:ind w:right="0"/>
              <w:jc w:val="left"/>
              <w:rPr>
                <w:sz w:val="22"/>
                <w:szCs w:val="22"/>
              </w:rPr>
            </w:pPr>
            <w:r w:rsidRPr="00455EE7">
              <w:rPr>
                <w:sz w:val="22"/>
                <w:szCs w:val="22"/>
              </w:rPr>
              <w:t>For API-driven ingestion mechanisms, responses to data submissions, queries, or updates must have a maximum response time of 1 second (lightweight requests) and 5 seconds (bulk queries). </w:t>
            </w:r>
          </w:p>
          <w:p w14:paraId="653AF83F" w14:textId="77777777" w:rsidR="00041531" w:rsidRPr="00455EE7" w:rsidRDefault="00041531" w:rsidP="00B86196">
            <w:pPr>
              <w:pStyle w:val="NoSpacing"/>
              <w:numPr>
                <w:ilvl w:val="0"/>
                <w:numId w:val="79"/>
              </w:numPr>
              <w:ind w:right="0"/>
              <w:jc w:val="left"/>
              <w:rPr>
                <w:sz w:val="22"/>
                <w:szCs w:val="22"/>
              </w:rPr>
            </w:pPr>
            <w:r w:rsidRPr="00455EE7">
              <w:rPr>
                <w:sz w:val="22"/>
                <w:szCs w:val="22"/>
              </w:rPr>
              <w:t>The system must provide clear error messages, retry mechanisms for transient failures, and logging capabilities to track API interactions. </w:t>
            </w:r>
          </w:p>
          <w:p w14:paraId="225274C9" w14:textId="77777777" w:rsidR="00041531" w:rsidRPr="00E0415B" w:rsidRDefault="00041531" w:rsidP="00F46309">
            <w:pPr>
              <w:pStyle w:val="NoSpacing"/>
            </w:pPr>
          </w:p>
          <w:p w14:paraId="50570C13"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rPr>
              <w:t>Support Model </w:t>
            </w:r>
          </w:p>
          <w:p w14:paraId="36771290" w14:textId="77777777" w:rsidR="00041531" w:rsidRPr="00455EE7" w:rsidRDefault="00041531" w:rsidP="00F46309">
            <w:pPr>
              <w:pStyle w:val="NoSpacing"/>
              <w:rPr>
                <w:sz w:val="22"/>
                <w:szCs w:val="22"/>
              </w:rPr>
            </w:pPr>
            <w:r w:rsidRPr="00455EE7">
              <w:rPr>
                <w:sz w:val="22"/>
                <w:szCs w:val="22"/>
              </w:rPr>
              <w:t>UKRI requires a robust support structure that includes dedicated technical support channels accessible to award holders, administrators, and stakeholders. Support services should include multi-tier support options (e.g., Level 1, Level 2, and Level 3 support), with a clearly defined escalation path for resolving critical issues promptly. </w:t>
            </w:r>
          </w:p>
          <w:p w14:paraId="110FFA1A" w14:textId="77777777" w:rsidR="00041531" w:rsidRPr="00455EE7" w:rsidRDefault="00041531" w:rsidP="00F46309">
            <w:pPr>
              <w:pStyle w:val="NoSpacing"/>
              <w:rPr>
                <w:sz w:val="22"/>
                <w:szCs w:val="22"/>
              </w:rPr>
            </w:pPr>
          </w:p>
          <w:p w14:paraId="2CFA7E7B" w14:textId="77777777" w:rsidR="00041531" w:rsidRPr="00455EE7" w:rsidRDefault="00041531" w:rsidP="00F46309">
            <w:pPr>
              <w:pStyle w:val="NoSpacing"/>
              <w:rPr>
                <w:sz w:val="22"/>
                <w:szCs w:val="22"/>
              </w:rPr>
            </w:pPr>
            <w:r w:rsidRPr="00455EE7">
              <w:rPr>
                <w:sz w:val="22"/>
                <w:szCs w:val="22"/>
              </w:rPr>
              <w:t>We would expect the supplier to provide user documentation, training materials, and a staffed help-line (during agree office hours) to those using the system. The supplier should be the point of contact for any technical questions related to the system and there should be clear routes to guide users to UKRI when the question needs to be answered there (e.g. questions about funding). Given the expectation that use of the system will continue to heaviest during the planned February/March submission period, it is important the supplier is able to deal with the potentially significant volume of support enquiries during this period. </w:t>
            </w:r>
          </w:p>
          <w:p w14:paraId="20D2EFA8" w14:textId="77777777" w:rsidR="00041531" w:rsidRPr="00E0415B" w:rsidRDefault="00041531" w:rsidP="00F46309">
            <w:pPr>
              <w:pStyle w:val="NoSpacing"/>
            </w:pPr>
          </w:p>
          <w:p w14:paraId="5740B1A2"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rPr>
              <w:t>System Maintenance and Updates </w:t>
            </w:r>
          </w:p>
          <w:p w14:paraId="67EB7721" w14:textId="77777777" w:rsidR="00041531" w:rsidRPr="00455EE7" w:rsidRDefault="00041531" w:rsidP="00F46309">
            <w:pPr>
              <w:pStyle w:val="NoSpacing"/>
              <w:rPr>
                <w:sz w:val="22"/>
                <w:szCs w:val="22"/>
              </w:rPr>
            </w:pPr>
            <w:r w:rsidRPr="00455EE7">
              <w:rPr>
                <w:sz w:val="22"/>
                <w:szCs w:val="22"/>
              </w:rPr>
              <w:t>The supplier will be responsible for providing regular maintenance, including proactive monitoring, troubleshooting, scheduled updates, and patches. Updates should cover enhancements to functionality, security patches and any compliance adjustments. UKRI expects that these updates will be implemented with minimal disruption to users, ideally during off-peak periods. Prior to implementation, the supplier must provide advance notification outline the scope, potential impacts, and defined rollback procedures to address any service instability. </w:t>
            </w:r>
          </w:p>
          <w:p w14:paraId="4F4620AD" w14:textId="77777777" w:rsidR="00041531" w:rsidRPr="00E0415B" w:rsidRDefault="00041531" w:rsidP="00F46309">
            <w:pPr>
              <w:pStyle w:val="NoSpacing"/>
            </w:pPr>
          </w:p>
          <w:p w14:paraId="50607812"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rPr>
              <w:t>Incident Management and Resolution </w:t>
            </w:r>
          </w:p>
          <w:p w14:paraId="1FEB219C" w14:textId="77777777" w:rsidR="00041531" w:rsidRPr="00455EE7" w:rsidRDefault="00041531" w:rsidP="00F46309">
            <w:pPr>
              <w:pStyle w:val="NoSpacing"/>
              <w:rPr>
                <w:sz w:val="22"/>
                <w:szCs w:val="22"/>
              </w:rPr>
            </w:pPr>
            <w:r w:rsidRPr="00455EE7">
              <w:rPr>
                <w:sz w:val="22"/>
                <w:szCs w:val="22"/>
              </w:rPr>
              <w:t>The supplier must have a structured incident management framework that addresses service disruptions and data breaches or security incidents. There should be regular audits and assessments to help identify and mitigate potential vulnerabilities within the system. </w:t>
            </w:r>
          </w:p>
          <w:p w14:paraId="1A7513B3" w14:textId="77777777" w:rsidR="00041531" w:rsidRPr="00E0415B" w:rsidRDefault="00041531" w:rsidP="00F46309">
            <w:pPr>
              <w:pStyle w:val="NoSpacing"/>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65"/>
              <w:gridCol w:w="2985"/>
              <w:gridCol w:w="1950"/>
              <w:gridCol w:w="2564"/>
            </w:tblGrid>
            <w:tr w:rsidR="00041531" w:rsidRPr="00303076" w14:paraId="3FBDA001" w14:textId="77777777" w:rsidTr="00F46309">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D9E2F3"/>
                  <w:hideMark/>
                </w:tcPr>
                <w:p w14:paraId="18816C15"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b/>
                      <w:bCs/>
                      <w:sz w:val="21"/>
                      <w:szCs w:val="21"/>
                    </w:rPr>
                    <w:lastRenderedPageBreak/>
                    <w:t>Priority</w:t>
                  </w:r>
                  <w:r w:rsidRPr="00303076">
                    <w:rPr>
                      <w:rFonts w:eastAsia="Times New Roman"/>
                      <w:sz w:val="21"/>
                      <w:szCs w:val="21"/>
                    </w:rPr>
                    <w:t> </w:t>
                  </w:r>
                </w:p>
              </w:tc>
              <w:tc>
                <w:tcPr>
                  <w:tcW w:w="2985" w:type="dxa"/>
                  <w:tcBorders>
                    <w:top w:val="single" w:sz="6" w:space="0" w:color="auto"/>
                    <w:left w:val="single" w:sz="6" w:space="0" w:color="auto"/>
                    <w:bottom w:val="single" w:sz="6" w:space="0" w:color="auto"/>
                    <w:right w:val="single" w:sz="6" w:space="0" w:color="auto"/>
                  </w:tcBorders>
                  <w:shd w:val="clear" w:color="auto" w:fill="D9E2F3"/>
                  <w:hideMark/>
                </w:tcPr>
                <w:p w14:paraId="381C21FE"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b/>
                      <w:bCs/>
                      <w:sz w:val="21"/>
                      <w:szCs w:val="21"/>
                    </w:rPr>
                    <w:t>Examples</w:t>
                  </w:r>
                  <w:r w:rsidRPr="00303076">
                    <w:rPr>
                      <w:rFonts w:eastAsia="Times New Roman"/>
                      <w:sz w:val="21"/>
                      <w:szCs w:val="21"/>
                    </w:rPr>
                    <w:t> </w:t>
                  </w:r>
                </w:p>
              </w:tc>
              <w:tc>
                <w:tcPr>
                  <w:tcW w:w="1950" w:type="dxa"/>
                  <w:tcBorders>
                    <w:top w:val="single" w:sz="6" w:space="0" w:color="auto"/>
                    <w:left w:val="single" w:sz="6" w:space="0" w:color="auto"/>
                    <w:bottom w:val="single" w:sz="6" w:space="0" w:color="auto"/>
                    <w:right w:val="single" w:sz="6" w:space="0" w:color="auto"/>
                  </w:tcBorders>
                  <w:shd w:val="clear" w:color="auto" w:fill="D9E2F3"/>
                  <w:hideMark/>
                </w:tcPr>
                <w:p w14:paraId="2A50E83D"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b/>
                      <w:bCs/>
                      <w:sz w:val="21"/>
                      <w:szCs w:val="21"/>
                    </w:rPr>
                    <w:t>Initial Response Time</w:t>
                  </w:r>
                  <w:r w:rsidRPr="00303076">
                    <w:rPr>
                      <w:rFonts w:eastAsia="Times New Roman"/>
                      <w:sz w:val="21"/>
                      <w:szCs w:val="21"/>
                    </w:rPr>
                    <w:t> </w:t>
                  </w:r>
                </w:p>
              </w:tc>
              <w:tc>
                <w:tcPr>
                  <w:tcW w:w="2550" w:type="dxa"/>
                  <w:tcBorders>
                    <w:top w:val="single" w:sz="6" w:space="0" w:color="auto"/>
                    <w:left w:val="single" w:sz="6" w:space="0" w:color="auto"/>
                    <w:bottom w:val="single" w:sz="6" w:space="0" w:color="auto"/>
                    <w:right w:val="single" w:sz="6" w:space="0" w:color="auto"/>
                  </w:tcBorders>
                  <w:shd w:val="clear" w:color="auto" w:fill="D9E2F3"/>
                  <w:hideMark/>
                </w:tcPr>
                <w:p w14:paraId="7CEA3344"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b/>
                      <w:bCs/>
                      <w:sz w:val="21"/>
                      <w:szCs w:val="21"/>
                    </w:rPr>
                    <w:t>Resolution/Mitigation Time</w:t>
                  </w:r>
                  <w:r w:rsidRPr="00303076">
                    <w:rPr>
                      <w:rFonts w:eastAsia="Times New Roman"/>
                      <w:sz w:val="21"/>
                      <w:szCs w:val="21"/>
                    </w:rPr>
                    <w:t> </w:t>
                  </w:r>
                </w:p>
              </w:tc>
            </w:tr>
            <w:tr w:rsidR="00041531" w:rsidRPr="00303076" w14:paraId="635037A1" w14:textId="77777777" w:rsidTr="00F46309">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68B01A35"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Critical Issues </w:t>
                  </w:r>
                </w:p>
              </w:tc>
              <w:tc>
                <w:tcPr>
                  <w:tcW w:w="2985" w:type="dxa"/>
                  <w:tcBorders>
                    <w:top w:val="single" w:sz="6" w:space="0" w:color="auto"/>
                    <w:left w:val="single" w:sz="6" w:space="0" w:color="auto"/>
                    <w:bottom w:val="single" w:sz="6" w:space="0" w:color="auto"/>
                    <w:right w:val="single" w:sz="6" w:space="0" w:color="auto"/>
                  </w:tcBorders>
                  <w:shd w:val="clear" w:color="auto" w:fill="auto"/>
                  <w:hideMark/>
                </w:tcPr>
                <w:p w14:paraId="46EA46E9"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System outages, major API failures, significant data ingestion errors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24AF2273"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1 hour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DC96C64"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4 hours </w:t>
                  </w:r>
                </w:p>
              </w:tc>
            </w:tr>
            <w:tr w:rsidR="00041531" w:rsidRPr="00303076" w14:paraId="4E69DF67" w14:textId="77777777" w:rsidTr="00F46309">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7730CB5"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High Priority Issues </w:t>
                  </w:r>
                </w:p>
              </w:tc>
              <w:tc>
                <w:tcPr>
                  <w:tcW w:w="2985" w:type="dxa"/>
                  <w:tcBorders>
                    <w:top w:val="single" w:sz="6" w:space="0" w:color="auto"/>
                    <w:left w:val="single" w:sz="6" w:space="0" w:color="auto"/>
                    <w:bottom w:val="single" w:sz="6" w:space="0" w:color="auto"/>
                    <w:right w:val="single" w:sz="6" w:space="0" w:color="auto"/>
                  </w:tcBorders>
                  <w:shd w:val="clear" w:color="auto" w:fill="auto"/>
                  <w:hideMark/>
                </w:tcPr>
                <w:p w14:paraId="33BB40D7"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Delays in key data workflows, core API outages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31B33DB7"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2 hours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44536581"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24 hours </w:t>
                  </w:r>
                </w:p>
              </w:tc>
            </w:tr>
            <w:tr w:rsidR="00041531" w:rsidRPr="00303076" w14:paraId="54673305" w14:textId="77777777" w:rsidTr="00F46309">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4EAC4E94"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Medium Priority Issues </w:t>
                  </w:r>
                </w:p>
              </w:tc>
              <w:tc>
                <w:tcPr>
                  <w:tcW w:w="2985" w:type="dxa"/>
                  <w:tcBorders>
                    <w:top w:val="single" w:sz="6" w:space="0" w:color="auto"/>
                    <w:left w:val="single" w:sz="6" w:space="0" w:color="auto"/>
                    <w:bottom w:val="single" w:sz="6" w:space="0" w:color="auto"/>
                    <w:right w:val="single" w:sz="6" w:space="0" w:color="auto"/>
                  </w:tcBorders>
                  <w:shd w:val="clear" w:color="auto" w:fill="auto"/>
                  <w:hideMark/>
                </w:tcPr>
                <w:p w14:paraId="434F6DA4"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Minor data discrepancies, non-critical delays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592DF94E"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4 hours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53C1FF2D"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2 business days </w:t>
                  </w:r>
                </w:p>
              </w:tc>
            </w:tr>
            <w:tr w:rsidR="00041531" w:rsidRPr="00303076" w14:paraId="677D6382" w14:textId="77777777" w:rsidTr="00F46309">
              <w:trPr>
                <w:trHeight w:val="300"/>
              </w:trPr>
              <w:tc>
                <w:tcPr>
                  <w:tcW w:w="1665" w:type="dxa"/>
                  <w:tcBorders>
                    <w:top w:val="single" w:sz="6" w:space="0" w:color="auto"/>
                    <w:left w:val="single" w:sz="6" w:space="0" w:color="auto"/>
                    <w:bottom w:val="single" w:sz="6" w:space="0" w:color="auto"/>
                    <w:right w:val="single" w:sz="6" w:space="0" w:color="auto"/>
                  </w:tcBorders>
                  <w:shd w:val="clear" w:color="auto" w:fill="auto"/>
                  <w:hideMark/>
                </w:tcPr>
                <w:p w14:paraId="161D2035"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Low Priority Issues </w:t>
                  </w:r>
                </w:p>
              </w:tc>
              <w:tc>
                <w:tcPr>
                  <w:tcW w:w="2985" w:type="dxa"/>
                  <w:tcBorders>
                    <w:top w:val="single" w:sz="6" w:space="0" w:color="auto"/>
                    <w:left w:val="single" w:sz="6" w:space="0" w:color="auto"/>
                    <w:bottom w:val="single" w:sz="6" w:space="0" w:color="auto"/>
                    <w:right w:val="single" w:sz="6" w:space="0" w:color="auto"/>
                  </w:tcBorders>
                  <w:shd w:val="clear" w:color="auto" w:fill="auto"/>
                  <w:hideMark/>
                </w:tcPr>
                <w:p w14:paraId="76695F7A"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Non-urgent user queries, interface enhancements </w:t>
                  </w:r>
                </w:p>
              </w:tc>
              <w:tc>
                <w:tcPr>
                  <w:tcW w:w="1950" w:type="dxa"/>
                  <w:tcBorders>
                    <w:top w:val="single" w:sz="6" w:space="0" w:color="auto"/>
                    <w:left w:val="single" w:sz="6" w:space="0" w:color="auto"/>
                    <w:bottom w:val="single" w:sz="6" w:space="0" w:color="auto"/>
                    <w:right w:val="single" w:sz="6" w:space="0" w:color="auto"/>
                  </w:tcBorders>
                  <w:shd w:val="clear" w:color="auto" w:fill="auto"/>
                  <w:hideMark/>
                </w:tcPr>
                <w:p w14:paraId="4380BD70"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24 hours </w:t>
                  </w:r>
                </w:p>
              </w:tc>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CF03DBD" w14:textId="77777777" w:rsidR="00041531" w:rsidRPr="00303076" w:rsidRDefault="00041531" w:rsidP="00F46309">
                  <w:pPr>
                    <w:spacing w:after="0" w:line="240" w:lineRule="auto"/>
                    <w:textAlignment w:val="baseline"/>
                    <w:rPr>
                      <w:rFonts w:ascii="Segoe UI" w:eastAsia="Times New Roman" w:hAnsi="Segoe UI" w:cs="Segoe UI"/>
                      <w:sz w:val="18"/>
                      <w:szCs w:val="18"/>
                    </w:rPr>
                  </w:pPr>
                  <w:r w:rsidRPr="00303076">
                    <w:rPr>
                      <w:rFonts w:eastAsia="Times New Roman"/>
                      <w:sz w:val="21"/>
                      <w:szCs w:val="21"/>
                    </w:rPr>
                    <w:t>Within 5 business days </w:t>
                  </w:r>
                </w:p>
              </w:tc>
            </w:tr>
          </w:tbl>
          <w:p w14:paraId="505F68FD" w14:textId="77777777" w:rsidR="00041531" w:rsidRDefault="00041531" w:rsidP="00F46309">
            <w:pPr>
              <w:shd w:val="clear" w:color="auto" w:fill="FFFFFF"/>
              <w:spacing w:after="0" w:line="240" w:lineRule="auto"/>
              <w:ind w:left="720" w:hanging="720"/>
              <w:rPr>
                <w:rFonts w:eastAsia="Times New Roman"/>
                <w:b/>
              </w:rPr>
            </w:pPr>
          </w:p>
          <w:p w14:paraId="774B87ED"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Change Management</w:t>
            </w:r>
            <w:r w:rsidRPr="00333C7D">
              <w:rPr>
                <w:color w:val="0A2F41" w:themeColor="accent1" w:themeShade="80"/>
                <w:sz w:val="22"/>
                <w:szCs w:val="28"/>
              </w:rPr>
              <w:t> </w:t>
            </w:r>
          </w:p>
          <w:p w14:paraId="27AA7D05" w14:textId="77777777" w:rsidR="00041531" w:rsidRPr="00455EE7" w:rsidRDefault="00041531" w:rsidP="00F46309">
            <w:pPr>
              <w:pStyle w:val="NoSpacing"/>
              <w:rPr>
                <w:sz w:val="22"/>
                <w:szCs w:val="22"/>
              </w:rPr>
            </w:pPr>
            <w:r w:rsidRPr="00455EE7">
              <w:rPr>
                <w:sz w:val="22"/>
                <w:szCs w:val="22"/>
              </w:rPr>
              <w:t>UKRI expects a formal change management process from a supplier that allows for controlled and documented updates to the system's configuration or functionality as requirements evolve. UKRI also expects to be informed of planned changes from the supplier to the system that are unrelated to UKRI’s requirements. We expect that these changes to not affect neither UKRI’s data, collection system or disturb award holder’s access. </w:t>
            </w:r>
          </w:p>
          <w:p w14:paraId="528AEE46" w14:textId="77777777" w:rsidR="00041531" w:rsidRPr="00303076" w:rsidRDefault="00041531" w:rsidP="00F46309">
            <w:pPr>
              <w:pStyle w:val="NoSpacing"/>
            </w:pPr>
          </w:p>
          <w:p w14:paraId="36E3DBE1"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Performance Monitoring and Reporting</w:t>
            </w:r>
            <w:r w:rsidRPr="00333C7D">
              <w:rPr>
                <w:color w:val="0A2F41" w:themeColor="accent1" w:themeShade="80"/>
                <w:sz w:val="22"/>
                <w:szCs w:val="28"/>
              </w:rPr>
              <w:t> </w:t>
            </w:r>
          </w:p>
          <w:p w14:paraId="5E772885" w14:textId="77777777" w:rsidR="00041531" w:rsidRPr="00455EE7" w:rsidRDefault="00041531" w:rsidP="00F46309">
            <w:pPr>
              <w:pStyle w:val="NoSpacing"/>
              <w:rPr>
                <w:sz w:val="22"/>
                <w:szCs w:val="22"/>
              </w:rPr>
            </w:pPr>
            <w:r w:rsidRPr="00455EE7">
              <w:rPr>
                <w:sz w:val="22"/>
                <w:szCs w:val="22"/>
              </w:rPr>
              <w:t>The supplier must provide UKRI with access to real-time performance data. Additionally, regular performance reports detailing system usage, availability, response times, and identified incidents or issues will be required to assess service performance against SLAs. </w:t>
            </w:r>
          </w:p>
          <w:p w14:paraId="1C5A51BB" w14:textId="77777777" w:rsidR="00041531" w:rsidRPr="00455EE7" w:rsidRDefault="00041531" w:rsidP="00F46309">
            <w:pPr>
              <w:pStyle w:val="NoSpacing"/>
              <w:rPr>
                <w:sz w:val="22"/>
                <w:szCs w:val="22"/>
              </w:rPr>
            </w:pPr>
          </w:p>
          <w:p w14:paraId="4FFE3D7D" w14:textId="77777777" w:rsidR="00041531" w:rsidRPr="00455EE7" w:rsidRDefault="00041531" w:rsidP="00F46309">
            <w:pPr>
              <w:pStyle w:val="NoSpacing"/>
              <w:rPr>
                <w:sz w:val="22"/>
                <w:szCs w:val="22"/>
              </w:rPr>
            </w:pPr>
            <w:r w:rsidRPr="00455EE7">
              <w:rPr>
                <w:sz w:val="22"/>
                <w:szCs w:val="22"/>
              </w:rPr>
              <w:t>UKRI will want to be offered a pricing structure that is clear and predictable. Importantly the charging approach should where possible encourage high quality data to be captured at source in the most efficient way. </w:t>
            </w:r>
          </w:p>
          <w:p w14:paraId="6789B3FB" w14:textId="77777777" w:rsidR="00041531" w:rsidRPr="00455EE7" w:rsidRDefault="00041531" w:rsidP="00F46309">
            <w:pPr>
              <w:pStyle w:val="NoSpacing"/>
              <w:rPr>
                <w:sz w:val="22"/>
                <w:szCs w:val="22"/>
              </w:rPr>
            </w:pPr>
          </w:p>
          <w:p w14:paraId="28CAA0A4" w14:textId="77777777" w:rsidR="00041531" w:rsidRPr="00455EE7" w:rsidRDefault="00041531" w:rsidP="00F46309">
            <w:pPr>
              <w:pStyle w:val="NoSpacing"/>
              <w:rPr>
                <w:sz w:val="22"/>
                <w:szCs w:val="22"/>
              </w:rPr>
            </w:pPr>
            <w:r w:rsidRPr="00455EE7">
              <w:rPr>
                <w:sz w:val="22"/>
                <w:szCs w:val="22"/>
              </w:rPr>
              <w:t>UKRI needs a clear development roadmap and opportunity to shape this alongside other customers and stakeholders so that UKRI understands how the service will develop and the timing of new functionality. </w:t>
            </w:r>
          </w:p>
          <w:p w14:paraId="305E5392" w14:textId="77777777" w:rsidR="00041531" w:rsidRDefault="00041531" w:rsidP="00F46309">
            <w:pPr>
              <w:pStyle w:val="NoSpacing"/>
            </w:pPr>
          </w:p>
          <w:p w14:paraId="2DB8D597"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rPr>
              <w:t>Service implementation and testing</w:t>
            </w:r>
          </w:p>
          <w:p w14:paraId="26E6DB9F" w14:textId="77777777" w:rsidR="00041531" w:rsidRPr="00455EE7" w:rsidRDefault="00041531" w:rsidP="00F46309">
            <w:pPr>
              <w:pStyle w:val="NoSpacing"/>
              <w:rPr>
                <w:sz w:val="22"/>
                <w:szCs w:val="22"/>
              </w:rPr>
            </w:pPr>
            <w:r w:rsidRPr="00455EE7">
              <w:rPr>
                <w:sz w:val="22"/>
                <w:szCs w:val="22"/>
              </w:rPr>
              <w:t>The supplier must implement a structured testing framework to verify system performance, security, and data integrity while ensuring compatibility with UKRI’s operational requirements.</w:t>
            </w:r>
          </w:p>
          <w:p w14:paraId="01842D78" w14:textId="77777777" w:rsidR="00041531" w:rsidRPr="00455EE7" w:rsidRDefault="00041531" w:rsidP="00F46309">
            <w:pPr>
              <w:pStyle w:val="NoSpacing"/>
              <w:rPr>
                <w:sz w:val="22"/>
                <w:szCs w:val="22"/>
              </w:rPr>
            </w:pPr>
          </w:p>
          <w:p w14:paraId="46D10BBE" w14:textId="77777777" w:rsidR="00041531" w:rsidRPr="00455EE7" w:rsidRDefault="00041531" w:rsidP="00F46309">
            <w:pPr>
              <w:pStyle w:val="NoSpacing"/>
              <w:rPr>
                <w:sz w:val="22"/>
                <w:szCs w:val="22"/>
              </w:rPr>
            </w:pPr>
            <w:r w:rsidRPr="00455EE7">
              <w:rPr>
                <w:sz w:val="22"/>
                <w:szCs w:val="22"/>
              </w:rPr>
              <w:t>System and Performance Testing:</w:t>
            </w:r>
          </w:p>
          <w:p w14:paraId="3DD17D1D" w14:textId="77777777" w:rsidR="00041531" w:rsidRPr="00455EE7" w:rsidRDefault="00041531" w:rsidP="00B86196">
            <w:pPr>
              <w:pStyle w:val="NoSpacing"/>
              <w:numPr>
                <w:ilvl w:val="0"/>
                <w:numId w:val="80"/>
              </w:numPr>
              <w:ind w:right="0"/>
              <w:jc w:val="left"/>
              <w:rPr>
                <w:sz w:val="22"/>
                <w:szCs w:val="22"/>
              </w:rPr>
            </w:pPr>
            <w:r w:rsidRPr="00455EE7">
              <w:rPr>
                <w:sz w:val="22"/>
                <w:szCs w:val="22"/>
              </w:rPr>
              <w:t>The supplier must adopt a comprehensive testing framework that includes functional, integration, and regression testing to confirm seamless operation of core functionalities, including data ingestion, validation, metadata enrichment, and dataset delivery to UKRI.</w:t>
            </w:r>
          </w:p>
          <w:p w14:paraId="28B99A1A" w14:textId="77777777" w:rsidR="00041531" w:rsidRPr="00455EE7" w:rsidRDefault="00041531" w:rsidP="00B86196">
            <w:pPr>
              <w:pStyle w:val="NoSpacing"/>
              <w:numPr>
                <w:ilvl w:val="0"/>
                <w:numId w:val="80"/>
              </w:numPr>
              <w:ind w:right="0"/>
              <w:jc w:val="left"/>
              <w:rPr>
                <w:sz w:val="22"/>
                <w:szCs w:val="22"/>
              </w:rPr>
            </w:pPr>
            <w:r w:rsidRPr="00455EE7">
              <w:rPr>
                <w:sz w:val="22"/>
                <w:szCs w:val="22"/>
              </w:rPr>
              <w:t>Load testing is required to validate the system stability during peak submission periods (February – March), assessing concurrent users, high-volume data submissions, and API response times.</w:t>
            </w:r>
          </w:p>
          <w:p w14:paraId="7359A5BE" w14:textId="77777777" w:rsidR="00041531" w:rsidRPr="00455EE7" w:rsidRDefault="00041531" w:rsidP="00F46309">
            <w:pPr>
              <w:pStyle w:val="NoSpacing"/>
              <w:rPr>
                <w:sz w:val="22"/>
                <w:szCs w:val="22"/>
              </w:rPr>
            </w:pPr>
          </w:p>
          <w:p w14:paraId="5138631B" w14:textId="77777777" w:rsidR="00041531" w:rsidRPr="00455EE7" w:rsidRDefault="00041531" w:rsidP="00F46309">
            <w:pPr>
              <w:pStyle w:val="NoSpacing"/>
              <w:rPr>
                <w:sz w:val="22"/>
                <w:szCs w:val="22"/>
              </w:rPr>
            </w:pPr>
            <w:r w:rsidRPr="00455EE7">
              <w:rPr>
                <w:sz w:val="22"/>
                <w:szCs w:val="22"/>
              </w:rPr>
              <w:t>Data Migration and Integrity Testing:</w:t>
            </w:r>
          </w:p>
          <w:p w14:paraId="7B3EF106" w14:textId="77777777" w:rsidR="00041531" w:rsidRPr="00455EE7" w:rsidRDefault="00041531" w:rsidP="00B86196">
            <w:pPr>
              <w:pStyle w:val="NoSpacing"/>
              <w:numPr>
                <w:ilvl w:val="0"/>
                <w:numId w:val="81"/>
              </w:numPr>
              <w:ind w:right="0"/>
              <w:jc w:val="left"/>
              <w:rPr>
                <w:sz w:val="22"/>
                <w:szCs w:val="22"/>
              </w:rPr>
            </w:pPr>
            <w:r w:rsidRPr="00455EE7">
              <w:rPr>
                <w:sz w:val="22"/>
                <w:szCs w:val="22"/>
              </w:rPr>
              <w:t>A well-defined migration plan is required to validate the migration of existing records in structured formats, preserving metadata consistency, eliminating duplicates, and maintaining referential integrity.</w:t>
            </w:r>
          </w:p>
          <w:p w14:paraId="38B17ACD" w14:textId="77777777" w:rsidR="00041531" w:rsidRPr="00455EE7" w:rsidRDefault="00041531" w:rsidP="00B86196">
            <w:pPr>
              <w:pStyle w:val="NoSpacing"/>
              <w:numPr>
                <w:ilvl w:val="0"/>
                <w:numId w:val="81"/>
              </w:numPr>
              <w:ind w:right="0"/>
              <w:jc w:val="left"/>
              <w:rPr>
                <w:sz w:val="22"/>
                <w:szCs w:val="22"/>
              </w:rPr>
            </w:pPr>
            <w:r w:rsidRPr="00455EE7">
              <w:rPr>
                <w:sz w:val="22"/>
                <w:szCs w:val="22"/>
              </w:rPr>
              <w:t>Generate reconciliation reports confirming completeness post migration.</w:t>
            </w:r>
          </w:p>
          <w:p w14:paraId="0BC0DBA0" w14:textId="77777777" w:rsidR="00041531" w:rsidRPr="00455EE7" w:rsidRDefault="00041531" w:rsidP="00B86196">
            <w:pPr>
              <w:pStyle w:val="NoSpacing"/>
              <w:numPr>
                <w:ilvl w:val="0"/>
                <w:numId w:val="81"/>
              </w:numPr>
              <w:ind w:right="0"/>
              <w:jc w:val="left"/>
              <w:rPr>
                <w:sz w:val="22"/>
                <w:szCs w:val="22"/>
              </w:rPr>
            </w:pPr>
            <w:r w:rsidRPr="00455EE7">
              <w:rPr>
                <w:sz w:val="22"/>
                <w:szCs w:val="22"/>
              </w:rPr>
              <w:t>Ensure data integrity is maintained across environments, with rollback mechanisms.</w:t>
            </w:r>
          </w:p>
          <w:p w14:paraId="00B631BE" w14:textId="77777777" w:rsidR="00041531" w:rsidRPr="00455EE7" w:rsidRDefault="00041531" w:rsidP="00F46309">
            <w:pPr>
              <w:pStyle w:val="NoSpacing"/>
              <w:ind w:left="720"/>
              <w:rPr>
                <w:sz w:val="22"/>
                <w:szCs w:val="22"/>
              </w:rPr>
            </w:pPr>
          </w:p>
          <w:p w14:paraId="689EE45E" w14:textId="77777777" w:rsidR="00041531" w:rsidRPr="00455EE7" w:rsidRDefault="00041531" w:rsidP="00F46309">
            <w:pPr>
              <w:pStyle w:val="NoSpacing"/>
              <w:rPr>
                <w:sz w:val="22"/>
                <w:szCs w:val="22"/>
              </w:rPr>
            </w:pPr>
            <w:r w:rsidRPr="00455EE7">
              <w:rPr>
                <w:sz w:val="22"/>
                <w:szCs w:val="22"/>
              </w:rPr>
              <w:t>Security and Penetration Testing:</w:t>
            </w:r>
          </w:p>
          <w:p w14:paraId="05C958AD" w14:textId="77777777" w:rsidR="00041531" w:rsidRPr="00455EE7" w:rsidRDefault="00041531" w:rsidP="00B86196">
            <w:pPr>
              <w:pStyle w:val="NoSpacing"/>
              <w:numPr>
                <w:ilvl w:val="0"/>
                <w:numId w:val="82"/>
              </w:numPr>
              <w:ind w:right="0"/>
              <w:jc w:val="left"/>
              <w:rPr>
                <w:sz w:val="22"/>
                <w:szCs w:val="22"/>
              </w:rPr>
            </w:pPr>
            <w:r w:rsidRPr="00455EE7">
              <w:rPr>
                <w:sz w:val="22"/>
                <w:szCs w:val="22"/>
              </w:rPr>
              <w:t>Conduct penetration testing to identify vulnerabilities and verify compliance with UKRI’s security policies.</w:t>
            </w:r>
          </w:p>
          <w:p w14:paraId="185B8E23" w14:textId="77777777" w:rsidR="00041531" w:rsidRPr="00455EE7" w:rsidRDefault="00041531" w:rsidP="00B86196">
            <w:pPr>
              <w:pStyle w:val="NoSpacing"/>
              <w:numPr>
                <w:ilvl w:val="0"/>
                <w:numId w:val="82"/>
              </w:numPr>
              <w:ind w:right="0"/>
              <w:jc w:val="left"/>
              <w:rPr>
                <w:sz w:val="22"/>
                <w:szCs w:val="22"/>
              </w:rPr>
            </w:pPr>
            <w:r w:rsidRPr="00455EE7">
              <w:rPr>
                <w:sz w:val="22"/>
                <w:szCs w:val="22"/>
              </w:rPr>
              <w:lastRenderedPageBreak/>
              <w:t>Validate access controls, data encryption, and adherence to Cloud Security Principles.</w:t>
            </w:r>
          </w:p>
          <w:p w14:paraId="0B688B6B" w14:textId="77777777" w:rsidR="00041531" w:rsidRPr="00455EE7" w:rsidRDefault="00041531" w:rsidP="00F46309">
            <w:pPr>
              <w:pStyle w:val="NoSpacing"/>
              <w:rPr>
                <w:sz w:val="22"/>
                <w:szCs w:val="22"/>
              </w:rPr>
            </w:pPr>
          </w:p>
          <w:p w14:paraId="44B92BE9" w14:textId="77777777" w:rsidR="00041531" w:rsidRPr="00455EE7" w:rsidRDefault="00041531" w:rsidP="00F46309">
            <w:pPr>
              <w:pStyle w:val="NoSpacing"/>
              <w:rPr>
                <w:sz w:val="22"/>
                <w:szCs w:val="22"/>
              </w:rPr>
            </w:pPr>
            <w:r w:rsidRPr="00455EE7">
              <w:rPr>
                <w:sz w:val="22"/>
                <w:szCs w:val="22"/>
              </w:rPr>
              <w:t>API and Integration Testing:</w:t>
            </w:r>
          </w:p>
          <w:p w14:paraId="0ED671A6" w14:textId="77777777" w:rsidR="00041531" w:rsidRPr="00455EE7" w:rsidRDefault="00041531" w:rsidP="00B86196">
            <w:pPr>
              <w:pStyle w:val="NoSpacing"/>
              <w:numPr>
                <w:ilvl w:val="0"/>
                <w:numId w:val="83"/>
              </w:numPr>
              <w:ind w:right="0"/>
              <w:jc w:val="left"/>
              <w:rPr>
                <w:sz w:val="22"/>
                <w:szCs w:val="22"/>
              </w:rPr>
            </w:pPr>
            <w:r w:rsidRPr="00455EE7">
              <w:rPr>
                <w:sz w:val="22"/>
                <w:szCs w:val="22"/>
              </w:rPr>
              <w:t>Ensure compliance with schemas, error handling, and performance for large scale data transfers.</w:t>
            </w:r>
          </w:p>
          <w:p w14:paraId="53D2A546" w14:textId="77777777" w:rsidR="00041531" w:rsidRPr="00455EE7" w:rsidRDefault="00041531" w:rsidP="00B86196">
            <w:pPr>
              <w:pStyle w:val="NoSpacing"/>
              <w:numPr>
                <w:ilvl w:val="0"/>
                <w:numId w:val="83"/>
              </w:numPr>
              <w:ind w:right="0"/>
              <w:jc w:val="left"/>
              <w:rPr>
                <w:sz w:val="22"/>
                <w:szCs w:val="22"/>
              </w:rPr>
            </w:pPr>
            <w:r w:rsidRPr="00455EE7">
              <w:rPr>
                <w:sz w:val="22"/>
                <w:szCs w:val="22"/>
              </w:rPr>
              <w:t>Test API-led ingestion and confirm efficient logging of API transactions.</w:t>
            </w:r>
          </w:p>
          <w:p w14:paraId="531B6291" w14:textId="77777777" w:rsidR="00041531" w:rsidRPr="00455EE7" w:rsidRDefault="00041531" w:rsidP="00F46309">
            <w:pPr>
              <w:pStyle w:val="NoSpacing"/>
              <w:rPr>
                <w:sz w:val="22"/>
                <w:szCs w:val="22"/>
              </w:rPr>
            </w:pPr>
          </w:p>
          <w:p w14:paraId="5CA14358" w14:textId="77777777" w:rsidR="00041531" w:rsidRPr="00455EE7" w:rsidRDefault="00041531" w:rsidP="00F46309">
            <w:pPr>
              <w:pStyle w:val="NoSpacing"/>
              <w:rPr>
                <w:sz w:val="22"/>
                <w:szCs w:val="22"/>
              </w:rPr>
            </w:pPr>
            <w:r w:rsidRPr="00455EE7">
              <w:rPr>
                <w:sz w:val="22"/>
                <w:szCs w:val="22"/>
              </w:rPr>
              <w:t>User Acceptance and Compliance Testing:</w:t>
            </w:r>
          </w:p>
          <w:p w14:paraId="31A16BAC" w14:textId="77777777" w:rsidR="00041531" w:rsidRPr="00455EE7" w:rsidRDefault="00041531" w:rsidP="00B86196">
            <w:pPr>
              <w:pStyle w:val="NoSpacing"/>
              <w:numPr>
                <w:ilvl w:val="0"/>
                <w:numId w:val="84"/>
              </w:numPr>
              <w:ind w:right="0"/>
              <w:jc w:val="left"/>
              <w:rPr>
                <w:sz w:val="22"/>
                <w:szCs w:val="22"/>
              </w:rPr>
            </w:pPr>
            <w:r w:rsidRPr="00455EE7">
              <w:rPr>
                <w:sz w:val="22"/>
                <w:szCs w:val="22"/>
              </w:rPr>
              <w:t>UKRI stakeholders will be involve in the UAT to validate usability, WCAG 2.1 accessibility, and workflow effectiveness.</w:t>
            </w:r>
          </w:p>
          <w:p w14:paraId="18AC841F" w14:textId="77777777" w:rsidR="00041531" w:rsidRPr="00455EE7" w:rsidRDefault="00041531" w:rsidP="00B86196">
            <w:pPr>
              <w:pStyle w:val="NoSpacing"/>
              <w:numPr>
                <w:ilvl w:val="0"/>
                <w:numId w:val="84"/>
              </w:numPr>
              <w:ind w:right="0"/>
              <w:jc w:val="left"/>
              <w:rPr>
                <w:sz w:val="22"/>
                <w:szCs w:val="22"/>
              </w:rPr>
            </w:pPr>
            <w:r w:rsidRPr="00455EE7">
              <w:rPr>
                <w:sz w:val="22"/>
                <w:szCs w:val="22"/>
              </w:rPr>
              <w:t>Test user role-based access controls (RBAC) across environments to verify appropriate permissions and system access restrictions.</w:t>
            </w:r>
          </w:p>
          <w:p w14:paraId="2D555C8C" w14:textId="77777777" w:rsidR="00041531" w:rsidRPr="00455EE7" w:rsidRDefault="00041531" w:rsidP="00B86196">
            <w:pPr>
              <w:pStyle w:val="NoSpacing"/>
              <w:numPr>
                <w:ilvl w:val="0"/>
                <w:numId w:val="84"/>
              </w:numPr>
              <w:ind w:right="0"/>
              <w:jc w:val="left"/>
              <w:rPr>
                <w:sz w:val="22"/>
                <w:szCs w:val="22"/>
              </w:rPr>
            </w:pPr>
            <w:r w:rsidRPr="00455EE7">
              <w:rPr>
                <w:sz w:val="22"/>
                <w:szCs w:val="22"/>
              </w:rPr>
              <w:t>Confirmation of adherence to UKRI’s data governance standards and retention policies.</w:t>
            </w:r>
          </w:p>
          <w:p w14:paraId="3ECC450B" w14:textId="77777777" w:rsidR="00041531" w:rsidRPr="00455EE7" w:rsidRDefault="00041531" w:rsidP="00F46309">
            <w:pPr>
              <w:pStyle w:val="NoSpacing"/>
              <w:rPr>
                <w:sz w:val="22"/>
                <w:szCs w:val="22"/>
              </w:rPr>
            </w:pPr>
          </w:p>
          <w:p w14:paraId="3D819D33" w14:textId="77777777" w:rsidR="00041531" w:rsidRPr="00455EE7" w:rsidRDefault="00041531" w:rsidP="00F46309">
            <w:pPr>
              <w:pStyle w:val="NoSpacing"/>
              <w:rPr>
                <w:sz w:val="22"/>
                <w:szCs w:val="22"/>
              </w:rPr>
            </w:pPr>
            <w:r w:rsidRPr="00455EE7">
              <w:rPr>
                <w:sz w:val="22"/>
                <w:szCs w:val="22"/>
              </w:rPr>
              <w:t xml:space="preserve">Continuous Monitoring </w:t>
            </w:r>
          </w:p>
          <w:p w14:paraId="30787E14" w14:textId="77777777" w:rsidR="00041531" w:rsidRPr="00455EE7" w:rsidRDefault="00041531" w:rsidP="00B86196">
            <w:pPr>
              <w:pStyle w:val="NoSpacing"/>
              <w:numPr>
                <w:ilvl w:val="0"/>
                <w:numId w:val="85"/>
              </w:numPr>
              <w:ind w:right="0"/>
              <w:jc w:val="left"/>
              <w:rPr>
                <w:sz w:val="22"/>
                <w:szCs w:val="22"/>
              </w:rPr>
            </w:pPr>
            <w:r w:rsidRPr="00455EE7">
              <w:rPr>
                <w:sz w:val="22"/>
                <w:szCs w:val="22"/>
              </w:rPr>
              <w:t>UKRI requires a real-time system monitoring with automated alerts for failures and remediation mechanisms.</w:t>
            </w:r>
          </w:p>
          <w:p w14:paraId="198982DC" w14:textId="77777777" w:rsidR="00041531" w:rsidRPr="00455EE7" w:rsidRDefault="00041531" w:rsidP="00F46309">
            <w:pPr>
              <w:pStyle w:val="NoSpacing"/>
              <w:rPr>
                <w:sz w:val="22"/>
                <w:szCs w:val="22"/>
              </w:rPr>
            </w:pPr>
          </w:p>
          <w:p w14:paraId="4B6DF13C" w14:textId="77777777" w:rsidR="00041531" w:rsidRPr="00455EE7" w:rsidRDefault="00041531" w:rsidP="00F46309">
            <w:pPr>
              <w:pStyle w:val="NoSpacing"/>
              <w:rPr>
                <w:sz w:val="22"/>
                <w:szCs w:val="22"/>
              </w:rPr>
            </w:pPr>
            <w:r w:rsidRPr="00455EE7">
              <w:rPr>
                <w:sz w:val="22"/>
                <w:szCs w:val="22"/>
              </w:rPr>
              <w:t xml:space="preserve">Transition to Live service </w:t>
            </w:r>
          </w:p>
          <w:p w14:paraId="53CC774B" w14:textId="77777777" w:rsidR="00041531" w:rsidRDefault="00041531" w:rsidP="00B86196">
            <w:pPr>
              <w:pStyle w:val="NoSpacing"/>
              <w:numPr>
                <w:ilvl w:val="0"/>
                <w:numId w:val="85"/>
              </w:numPr>
              <w:ind w:right="0"/>
              <w:jc w:val="left"/>
              <w:rPr>
                <w:sz w:val="22"/>
                <w:szCs w:val="22"/>
              </w:rPr>
            </w:pPr>
            <w:r w:rsidRPr="00455EE7">
              <w:rPr>
                <w:sz w:val="22"/>
                <w:szCs w:val="22"/>
              </w:rPr>
              <w:t>UKRI requires a suitable period of hyper-care support and user assistance from the supplier during the system transition to live service. This support period is to extend until the new system is stable, functioning and no critical, nor high-priority incidents are open. A further period of hyper-care is required during the first research outcomes submissions period to UKRI, scheduled for February and March 2026.</w:t>
            </w:r>
          </w:p>
          <w:p w14:paraId="6A981451" w14:textId="77777777" w:rsidR="00041531" w:rsidRPr="00455EE7" w:rsidRDefault="00041531" w:rsidP="00041531">
            <w:pPr>
              <w:pStyle w:val="NoSpacing"/>
              <w:ind w:left="720" w:right="0" w:firstLine="0"/>
              <w:jc w:val="left"/>
              <w:rPr>
                <w:sz w:val="22"/>
                <w:szCs w:val="22"/>
              </w:rPr>
            </w:pPr>
          </w:p>
          <w:p w14:paraId="660952AF" w14:textId="77777777" w:rsidR="00041531" w:rsidRPr="00041531" w:rsidRDefault="00041531" w:rsidP="00F46309">
            <w:pPr>
              <w:pStyle w:val="NoSpacing"/>
              <w:rPr>
                <w:color w:val="0A2F41" w:themeColor="accent1" w:themeShade="80"/>
                <w:sz w:val="24"/>
              </w:rPr>
            </w:pPr>
            <w:r w:rsidRPr="00041531">
              <w:rPr>
                <w:color w:val="0A2F41" w:themeColor="accent1" w:themeShade="80"/>
                <w:sz w:val="24"/>
              </w:rPr>
              <w:t>2.11 Data and information governance </w:t>
            </w:r>
          </w:p>
          <w:p w14:paraId="0EB5E6A2" w14:textId="77777777" w:rsidR="00041531" w:rsidRPr="00455EE7" w:rsidRDefault="00041531" w:rsidP="00F46309">
            <w:pPr>
              <w:pStyle w:val="NoSpacing"/>
              <w:rPr>
                <w:sz w:val="22"/>
                <w:szCs w:val="22"/>
              </w:rPr>
            </w:pPr>
            <w:r w:rsidRPr="00455EE7">
              <w:rPr>
                <w:sz w:val="22"/>
                <w:szCs w:val="22"/>
              </w:rPr>
              <w:t>It is crucial that UKRI's Research Outcomes Collection System has a robust data governance mechanism so that it can guarantee data integrity, security, and compliance with regulatory requirements. The following governance framework outlines the required standards and expectations to maintain UKRI's accountability, protect research data and facilitate responsible data use. </w:t>
            </w:r>
          </w:p>
          <w:p w14:paraId="735D8D45" w14:textId="77777777" w:rsidR="00041531" w:rsidRPr="00D921AE" w:rsidRDefault="00041531" w:rsidP="00F46309">
            <w:pPr>
              <w:pStyle w:val="NoSpacing"/>
            </w:pPr>
          </w:p>
          <w:p w14:paraId="670187A6"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Data Quality and Integrity</w:t>
            </w:r>
            <w:r w:rsidRPr="00333C7D">
              <w:rPr>
                <w:color w:val="0A2F41" w:themeColor="accent1" w:themeShade="80"/>
                <w:sz w:val="22"/>
                <w:szCs w:val="28"/>
              </w:rPr>
              <w:t> </w:t>
            </w:r>
          </w:p>
          <w:p w14:paraId="40BDE79C" w14:textId="77777777" w:rsidR="00041531" w:rsidRPr="00455EE7" w:rsidRDefault="00041531" w:rsidP="00F46309">
            <w:pPr>
              <w:pStyle w:val="NoSpacing"/>
              <w:rPr>
                <w:sz w:val="22"/>
                <w:szCs w:val="22"/>
              </w:rPr>
            </w:pPr>
            <w:r w:rsidRPr="00455EE7">
              <w:rPr>
                <w:sz w:val="22"/>
                <w:szCs w:val="22"/>
              </w:rPr>
              <w:t>The system must support automated validation checks during data entry, ingestion, and processing to maintain high data quality. This includes meeting predefined standards for accuracy and completeness.  </w:t>
            </w:r>
          </w:p>
          <w:p w14:paraId="506B329F" w14:textId="77777777" w:rsidR="00041531" w:rsidRPr="00D921AE" w:rsidRDefault="00041531" w:rsidP="00F46309">
            <w:pPr>
              <w:pStyle w:val="NoSpacing"/>
            </w:pPr>
          </w:p>
          <w:p w14:paraId="3B81EDA1"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Data Lineage and Traceability</w:t>
            </w:r>
            <w:r w:rsidRPr="00333C7D">
              <w:rPr>
                <w:color w:val="0A2F41" w:themeColor="accent1" w:themeShade="80"/>
                <w:sz w:val="22"/>
                <w:szCs w:val="28"/>
              </w:rPr>
              <w:t> </w:t>
            </w:r>
          </w:p>
          <w:p w14:paraId="02861A99" w14:textId="77777777" w:rsidR="00041531" w:rsidRPr="00455EE7" w:rsidRDefault="00041531" w:rsidP="00F46309">
            <w:pPr>
              <w:pStyle w:val="NoSpacing"/>
              <w:rPr>
                <w:sz w:val="22"/>
                <w:szCs w:val="22"/>
              </w:rPr>
            </w:pPr>
            <w:r w:rsidRPr="00455EE7">
              <w:rPr>
                <w:sz w:val="22"/>
                <w:szCs w:val="22"/>
              </w:rPr>
              <w:t>It should provide a transparent data lineage model that tracks data's origin, transformation, and flow throughout its lifecycle. This traceability demonstrates that all data sources, changes, and interactions are documented, supporting UKRI's commitment to data accountability. </w:t>
            </w:r>
          </w:p>
          <w:p w14:paraId="6DB722A4" w14:textId="77777777" w:rsidR="00041531" w:rsidRPr="00D921AE" w:rsidRDefault="00041531" w:rsidP="00F46309">
            <w:pPr>
              <w:pStyle w:val="NoSpacing"/>
            </w:pPr>
          </w:p>
          <w:p w14:paraId="25B8DD3A"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Data corrections</w:t>
            </w:r>
            <w:r w:rsidRPr="00333C7D">
              <w:rPr>
                <w:color w:val="0A2F41" w:themeColor="accent1" w:themeShade="80"/>
                <w:sz w:val="22"/>
                <w:szCs w:val="28"/>
              </w:rPr>
              <w:t> </w:t>
            </w:r>
          </w:p>
          <w:p w14:paraId="400BB6FD" w14:textId="77777777" w:rsidR="00041531" w:rsidRPr="00455EE7" w:rsidRDefault="00041531" w:rsidP="00F46309">
            <w:pPr>
              <w:pStyle w:val="NoSpacing"/>
              <w:rPr>
                <w:sz w:val="22"/>
                <w:szCs w:val="22"/>
              </w:rPr>
            </w:pPr>
            <w:r w:rsidRPr="00455EE7">
              <w:rPr>
                <w:sz w:val="22"/>
                <w:szCs w:val="22"/>
              </w:rPr>
              <w:t>The supplier needs to provide a list of corrections of data provided by UKRI so internal data systems can reflect those changes. </w:t>
            </w:r>
          </w:p>
          <w:p w14:paraId="1C77D53D" w14:textId="77777777" w:rsidR="00041531" w:rsidRPr="00D921AE" w:rsidRDefault="00041531" w:rsidP="00F46309">
            <w:pPr>
              <w:pStyle w:val="NoSpacing"/>
            </w:pPr>
          </w:p>
          <w:p w14:paraId="3C3C4A05"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Data Security and Compliance</w:t>
            </w:r>
            <w:r w:rsidRPr="00333C7D">
              <w:rPr>
                <w:color w:val="0A2F41" w:themeColor="accent1" w:themeShade="80"/>
                <w:sz w:val="22"/>
                <w:szCs w:val="28"/>
              </w:rPr>
              <w:t> </w:t>
            </w:r>
          </w:p>
          <w:p w14:paraId="6FF078E1" w14:textId="77777777" w:rsidR="00041531" w:rsidRDefault="00041531" w:rsidP="00F46309">
            <w:pPr>
              <w:pStyle w:val="NoSpacing"/>
              <w:rPr>
                <w:sz w:val="22"/>
                <w:szCs w:val="22"/>
              </w:rPr>
            </w:pPr>
            <w:r w:rsidRPr="00455EE7">
              <w:rPr>
                <w:sz w:val="22"/>
                <w:szCs w:val="22"/>
              </w:rPr>
              <w:t>The governance framework must comply with relevant data protection regulations, such as GDPR, to protect personal and sensitive information and support transparency and accountability. It must meet UKRI's security policies, which include ISO 27001 certification, secure encryption both at rest and in transit, as well as mature access controls, such as multi-factor authentication (MFA). </w:t>
            </w:r>
          </w:p>
          <w:p w14:paraId="2749B98C" w14:textId="77777777" w:rsidR="00437AB2" w:rsidRDefault="00437AB2" w:rsidP="00F46309">
            <w:pPr>
              <w:pStyle w:val="NoSpacing"/>
              <w:rPr>
                <w:sz w:val="22"/>
                <w:szCs w:val="22"/>
              </w:rPr>
            </w:pPr>
          </w:p>
          <w:p w14:paraId="48C8908E" w14:textId="77777777" w:rsidR="00437AB2" w:rsidRDefault="00437AB2" w:rsidP="00F46309">
            <w:pPr>
              <w:pStyle w:val="NoSpacing"/>
              <w:rPr>
                <w:sz w:val="22"/>
                <w:szCs w:val="22"/>
              </w:rPr>
            </w:pPr>
          </w:p>
          <w:p w14:paraId="2D5DA95A" w14:textId="77777777" w:rsidR="00437AB2" w:rsidRPr="00455EE7" w:rsidRDefault="00437AB2" w:rsidP="00F46309">
            <w:pPr>
              <w:pStyle w:val="NoSpacing"/>
              <w:rPr>
                <w:sz w:val="22"/>
                <w:szCs w:val="22"/>
              </w:rPr>
            </w:pPr>
          </w:p>
          <w:p w14:paraId="775A527C" w14:textId="77777777" w:rsidR="00041531" w:rsidRPr="00D921AE" w:rsidRDefault="00041531" w:rsidP="00F46309">
            <w:pPr>
              <w:pStyle w:val="NoSpacing"/>
            </w:pPr>
          </w:p>
          <w:p w14:paraId="5F1B5DE6"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lastRenderedPageBreak/>
              <w:t>Data Retention and Disposal</w:t>
            </w:r>
            <w:r w:rsidRPr="00333C7D">
              <w:rPr>
                <w:color w:val="0A2F41" w:themeColor="accent1" w:themeShade="80"/>
                <w:sz w:val="22"/>
                <w:szCs w:val="28"/>
              </w:rPr>
              <w:t> </w:t>
            </w:r>
          </w:p>
          <w:p w14:paraId="37EE2E53" w14:textId="77777777" w:rsidR="00041531" w:rsidRPr="00455EE7" w:rsidRDefault="00041531" w:rsidP="00F46309">
            <w:pPr>
              <w:pStyle w:val="NoSpacing"/>
              <w:rPr>
                <w:sz w:val="22"/>
                <w:szCs w:val="22"/>
              </w:rPr>
            </w:pPr>
            <w:r w:rsidRPr="00455EE7">
              <w:rPr>
                <w:sz w:val="22"/>
                <w:szCs w:val="22"/>
              </w:rPr>
              <w:t>The system must have data retention and disposal processes, which align with UKRI’s systems retention requirements. It should include automated mechanisms to archive or securely delete data as needed, ensuring that only relevant data is retained within the system. </w:t>
            </w:r>
          </w:p>
          <w:p w14:paraId="477403F6" w14:textId="77777777" w:rsidR="00041531" w:rsidRDefault="00041531" w:rsidP="00F46309">
            <w:pPr>
              <w:shd w:val="clear" w:color="auto" w:fill="FFFFFF"/>
              <w:spacing w:after="0" w:line="240" w:lineRule="auto"/>
              <w:ind w:left="720" w:hanging="720"/>
              <w:rPr>
                <w:rFonts w:eastAsia="Times New Roman"/>
                <w:b/>
              </w:rPr>
            </w:pPr>
          </w:p>
          <w:p w14:paraId="41CA40A6" w14:textId="77777777" w:rsidR="00E454BE" w:rsidRDefault="00E454BE" w:rsidP="00F46309">
            <w:pPr>
              <w:shd w:val="clear" w:color="auto" w:fill="FFFFFF"/>
              <w:spacing w:after="0" w:line="240" w:lineRule="auto"/>
              <w:ind w:left="720" w:hanging="720"/>
              <w:rPr>
                <w:rFonts w:eastAsia="Times New Roman"/>
                <w:b/>
              </w:rPr>
            </w:pPr>
          </w:p>
          <w:p w14:paraId="48C8DE17" w14:textId="77777777" w:rsidR="00041531" w:rsidRPr="00041531" w:rsidRDefault="00041531" w:rsidP="00F46309">
            <w:pPr>
              <w:pStyle w:val="NoSpacing"/>
              <w:rPr>
                <w:color w:val="0A2F41" w:themeColor="accent1" w:themeShade="80"/>
                <w:sz w:val="24"/>
              </w:rPr>
            </w:pPr>
            <w:r w:rsidRPr="00041531">
              <w:rPr>
                <w:color w:val="0A2F41" w:themeColor="accent1" w:themeShade="80"/>
                <w:sz w:val="24"/>
              </w:rPr>
              <w:t>2.12 Out of scope </w:t>
            </w:r>
          </w:p>
          <w:p w14:paraId="5CFCFD82" w14:textId="77777777" w:rsidR="00041531" w:rsidRDefault="00041531" w:rsidP="00F46309">
            <w:pPr>
              <w:pStyle w:val="NoSpacing"/>
              <w:rPr>
                <w:color w:val="0A2F41" w:themeColor="accent1" w:themeShade="80"/>
                <w:lang w:val="en-US"/>
              </w:rPr>
            </w:pPr>
          </w:p>
          <w:p w14:paraId="7096464E" w14:textId="77777777" w:rsidR="00041531" w:rsidRPr="00333C7D" w:rsidRDefault="00041531" w:rsidP="00F46309">
            <w:pPr>
              <w:pStyle w:val="NoSpacing"/>
              <w:rPr>
                <w:color w:val="0A2F41" w:themeColor="accent1" w:themeShade="80"/>
                <w:sz w:val="22"/>
                <w:szCs w:val="28"/>
              </w:rPr>
            </w:pPr>
            <w:r w:rsidRPr="00333C7D">
              <w:rPr>
                <w:color w:val="0A2F41" w:themeColor="accent1" w:themeShade="80"/>
                <w:sz w:val="22"/>
                <w:szCs w:val="28"/>
                <w:lang w:val="en-US"/>
              </w:rPr>
              <w:t>Analysis of data</w:t>
            </w:r>
            <w:r w:rsidRPr="00333C7D">
              <w:rPr>
                <w:color w:val="0A2F41" w:themeColor="accent1" w:themeShade="80"/>
                <w:sz w:val="22"/>
                <w:szCs w:val="28"/>
              </w:rPr>
              <w:t> </w:t>
            </w:r>
          </w:p>
          <w:p w14:paraId="5294AF90" w14:textId="77777777" w:rsidR="00041531" w:rsidRDefault="00041531" w:rsidP="00F46309">
            <w:pPr>
              <w:pStyle w:val="NoSpacing"/>
              <w:rPr>
                <w:sz w:val="22"/>
                <w:szCs w:val="22"/>
              </w:rPr>
            </w:pPr>
            <w:r w:rsidRPr="00455EE7">
              <w:rPr>
                <w:sz w:val="22"/>
                <w:szCs w:val="22"/>
              </w:rPr>
              <w:t>UKRI is not expecting the supplier to provide any analysis of the data collected besides key performance metrics agreed. UKRI is also not seeking any development of analytical dashboards or inference of impact from its investment. The purpose of this contract is for the supplier to collect high quality data and deliver it to UKRI where it will be incorporated in our analytical platforms.</w:t>
            </w:r>
          </w:p>
          <w:p w14:paraId="38FB1293" w14:textId="77777777" w:rsidR="00851FB2" w:rsidRDefault="00851FB2" w:rsidP="00F46309">
            <w:pPr>
              <w:pStyle w:val="NoSpacing"/>
              <w:rPr>
                <w:sz w:val="22"/>
                <w:szCs w:val="22"/>
              </w:rPr>
            </w:pPr>
          </w:p>
          <w:p w14:paraId="4A890DF3" w14:textId="77777777" w:rsidR="00E454BE" w:rsidRDefault="00E454BE" w:rsidP="00F46309">
            <w:pPr>
              <w:pStyle w:val="NoSpacing"/>
              <w:rPr>
                <w:sz w:val="22"/>
                <w:szCs w:val="22"/>
              </w:rPr>
            </w:pPr>
          </w:p>
          <w:p w14:paraId="7A2813AA" w14:textId="77777777" w:rsidR="00E101E5" w:rsidRPr="001E1FCE" w:rsidRDefault="00E101E5" w:rsidP="00E101E5">
            <w:pPr>
              <w:spacing w:after="0" w:line="240" w:lineRule="auto"/>
              <w:textAlignment w:val="baseline"/>
              <w:rPr>
                <w:rFonts w:ascii="Segoe UI" w:eastAsia="Times New Roman" w:hAnsi="Segoe UI" w:cs="Segoe UI"/>
                <w:b/>
                <w:bCs/>
                <w:color w:val="002060"/>
                <w:sz w:val="18"/>
                <w:szCs w:val="18"/>
              </w:rPr>
            </w:pPr>
            <w:r w:rsidRPr="001E1FCE">
              <w:rPr>
                <w:rFonts w:eastAsia="Times New Roman"/>
                <w:b/>
                <w:bCs/>
                <w:color w:val="002060"/>
                <w:sz w:val="32"/>
                <w:szCs w:val="32"/>
              </w:rPr>
              <w:t>Annex B: Research outcomes monitoring – data requirements </w:t>
            </w:r>
          </w:p>
          <w:p w14:paraId="6E87477B"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p w14:paraId="56CE3B15"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This annex provides examples of the output, outcome, and impact types that UKRI needs to collect through a research outcome monitoring system. </w:t>
            </w:r>
          </w:p>
          <w:p w14:paraId="40BD8925"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p w14:paraId="4243153A"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The final specification for outcomes and level of detail needed will be subject to discussion with UKRI stakeholders and informed by responses provided to the Request for Information. Inclusion here does not necessarily indicate inclusion in the final dataset provided to the supplier.  </w:t>
            </w:r>
          </w:p>
          <w:p w14:paraId="2292222C"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95"/>
              <w:gridCol w:w="7035"/>
            </w:tblGrid>
            <w:tr w:rsidR="00E101E5" w:rsidRPr="001E1FCE" w14:paraId="35194608" w14:textId="77777777" w:rsidTr="00673D5D">
              <w:trPr>
                <w:trHeight w:val="300"/>
              </w:trPr>
              <w:tc>
                <w:tcPr>
                  <w:tcW w:w="9330" w:type="dxa"/>
                  <w:gridSpan w:val="2"/>
                  <w:tcBorders>
                    <w:top w:val="single" w:sz="6" w:space="0" w:color="auto"/>
                    <w:left w:val="single" w:sz="6" w:space="0" w:color="auto"/>
                    <w:bottom w:val="single" w:sz="6" w:space="0" w:color="auto"/>
                    <w:right w:val="single" w:sz="6" w:space="0" w:color="auto"/>
                  </w:tcBorders>
                  <w:shd w:val="clear" w:color="auto" w:fill="EAEDF1"/>
                  <w:hideMark/>
                </w:tcPr>
                <w:p w14:paraId="5B35AC2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Full coverage across all awards in the system  </w:t>
                  </w:r>
                </w:p>
              </w:tc>
            </w:tr>
            <w:tr w:rsidR="00E101E5" w:rsidRPr="001E1FCE" w14:paraId="44DC65A5"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25A064C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Publications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154788F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All research-related publications that were published or accepted as a result of a UKRI award and in which members of the research group were named authors. Should capture all types of publication, for example books, conference proceedings, journal articles, monographs etc. </w:t>
                  </w:r>
                </w:p>
                <w:p w14:paraId="745DBDD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4B4A0DE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t>Collected with a unique ID and collection to maximise the use of automated approaches to gathering this data from institutional/public repositories of bibliographic data.</w:t>
                  </w:r>
                  <w:r w:rsidRPr="001E1FCE">
                    <w:rPr>
                      <w:rFonts w:eastAsia="Times New Roman"/>
                      <w:sz w:val="21"/>
                      <w:szCs w:val="21"/>
                    </w:rPr>
                    <w:t> </w:t>
                  </w:r>
                </w:p>
                <w:p w14:paraId="7304DE9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CDC281D"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xml:space="preserve">Examples of potential repositories to link to are </w:t>
                  </w:r>
                  <w:hyperlink r:id="rId15" w:tgtFrame="_blank" w:history="1">
                    <w:r w:rsidRPr="001E1FCE">
                      <w:rPr>
                        <w:rFonts w:eastAsia="Times New Roman"/>
                        <w:color w:val="0563C1"/>
                        <w:sz w:val="21"/>
                        <w:szCs w:val="21"/>
                        <w:u w:val="single"/>
                      </w:rPr>
                      <w:t>PubMed</w:t>
                    </w:r>
                  </w:hyperlink>
                  <w:r w:rsidRPr="001E1FCE">
                    <w:rPr>
                      <w:rFonts w:eastAsia="Times New Roman"/>
                      <w:sz w:val="21"/>
                      <w:szCs w:val="21"/>
                    </w:rPr>
                    <w:t xml:space="preserve">, </w:t>
                  </w:r>
                  <w:hyperlink r:id="rId16" w:tgtFrame="_blank" w:history="1">
                    <w:r w:rsidRPr="001E1FCE">
                      <w:rPr>
                        <w:rFonts w:eastAsia="Times New Roman"/>
                        <w:color w:val="0563C1"/>
                        <w:sz w:val="21"/>
                        <w:szCs w:val="21"/>
                        <w:u w:val="single"/>
                      </w:rPr>
                      <w:t>Web of knowledge</w:t>
                    </w:r>
                  </w:hyperlink>
                  <w:r w:rsidRPr="001E1FCE">
                    <w:rPr>
                      <w:rFonts w:eastAsia="Times New Roman"/>
                      <w:sz w:val="21"/>
                      <w:szCs w:val="21"/>
                    </w:rPr>
                    <w:t xml:space="preserve">, </w:t>
                  </w:r>
                  <w:hyperlink r:id="rId17" w:tgtFrame="_blank" w:history="1">
                    <w:r w:rsidRPr="001E1FCE">
                      <w:rPr>
                        <w:rFonts w:eastAsia="Times New Roman"/>
                        <w:color w:val="0563C1"/>
                        <w:sz w:val="21"/>
                        <w:szCs w:val="21"/>
                        <w:u w:val="single"/>
                      </w:rPr>
                      <w:t>Scopus</w:t>
                    </w:r>
                  </w:hyperlink>
                  <w:r w:rsidRPr="001E1FCE">
                    <w:rPr>
                      <w:rFonts w:eastAsia="Times New Roman"/>
                      <w:sz w:val="21"/>
                      <w:szCs w:val="21"/>
                    </w:rPr>
                    <w:t xml:space="preserve">, </w:t>
                  </w:r>
                  <w:hyperlink r:id="rId18" w:tgtFrame="_blank" w:history="1">
                    <w:r w:rsidRPr="001E1FCE">
                      <w:rPr>
                        <w:rFonts w:eastAsia="Times New Roman"/>
                        <w:color w:val="0563C1"/>
                        <w:sz w:val="21"/>
                        <w:szCs w:val="21"/>
                        <w:u w:val="single"/>
                      </w:rPr>
                      <w:t>Cross ref</w:t>
                    </w:r>
                  </w:hyperlink>
                  <w:r w:rsidRPr="001E1FCE">
                    <w:rPr>
                      <w:rFonts w:eastAsia="Times New Roman"/>
                      <w:sz w:val="21"/>
                      <w:szCs w:val="21"/>
                    </w:rPr>
                    <w:t>, EthOS</w:t>
                  </w:r>
                  <w:r w:rsidRPr="001E1FCE">
                    <w:rPr>
                      <w:rFonts w:eastAsia="Times New Roman"/>
                      <w:sz w:val="16"/>
                      <w:szCs w:val="16"/>
                      <w:vertAlign w:val="superscript"/>
                    </w:rPr>
                    <w:t>1</w:t>
                  </w:r>
                  <w:r w:rsidRPr="001E1FCE">
                    <w:rPr>
                      <w:rFonts w:eastAsia="Times New Roman"/>
                      <w:sz w:val="21"/>
                      <w:szCs w:val="21"/>
                    </w:rPr>
                    <w:t xml:space="preserve">, </w:t>
                  </w:r>
                  <w:hyperlink r:id="rId19" w:tgtFrame="_blank" w:history="1">
                    <w:r w:rsidRPr="001E1FCE">
                      <w:rPr>
                        <w:rFonts w:eastAsia="Times New Roman"/>
                        <w:color w:val="0563C1"/>
                        <w:sz w:val="21"/>
                        <w:szCs w:val="21"/>
                        <w:u w:val="single"/>
                      </w:rPr>
                      <w:t>OpenAlex</w:t>
                    </w:r>
                  </w:hyperlink>
                  <w:r w:rsidRPr="001E1FCE">
                    <w:rPr>
                      <w:rFonts w:eastAsia="Times New Roman"/>
                      <w:sz w:val="21"/>
                      <w:szCs w:val="21"/>
                    </w:rPr>
                    <w:t xml:space="preserve">, </w:t>
                  </w:r>
                  <w:hyperlink r:id="rId20" w:tgtFrame="_blank" w:history="1">
                    <w:r w:rsidRPr="001E1FCE">
                      <w:rPr>
                        <w:rFonts w:eastAsia="Times New Roman"/>
                        <w:color w:val="0563C1"/>
                        <w:sz w:val="21"/>
                        <w:szCs w:val="21"/>
                        <w:u w:val="single"/>
                      </w:rPr>
                      <w:t>CORE</w:t>
                    </w:r>
                  </w:hyperlink>
                  <w:r w:rsidRPr="001E1FCE">
                    <w:rPr>
                      <w:rFonts w:eastAsia="Times New Roman"/>
                      <w:sz w:val="21"/>
                      <w:szCs w:val="21"/>
                    </w:rPr>
                    <w:t xml:space="preserve">, </w:t>
                  </w:r>
                  <w:hyperlink r:id="rId21" w:tgtFrame="_blank" w:history="1">
                    <w:r w:rsidRPr="001E1FCE">
                      <w:rPr>
                        <w:rFonts w:eastAsia="Times New Roman"/>
                        <w:color w:val="0563C1"/>
                        <w:sz w:val="21"/>
                        <w:szCs w:val="21"/>
                        <w:u w:val="single"/>
                      </w:rPr>
                      <w:t>DOAB</w:t>
                    </w:r>
                  </w:hyperlink>
                  <w:r w:rsidRPr="001E1FCE">
                    <w:rPr>
                      <w:rFonts w:eastAsia="Times New Roman"/>
                      <w:sz w:val="21"/>
                      <w:szCs w:val="21"/>
                    </w:rPr>
                    <w:t xml:space="preserve">, </w:t>
                  </w:r>
                  <w:hyperlink r:id="rId22" w:tgtFrame="_blank" w:history="1">
                    <w:r w:rsidRPr="001E1FCE">
                      <w:rPr>
                        <w:rFonts w:eastAsia="Times New Roman"/>
                        <w:color w:val="0563C1"/>
                        <w:sz w:val="21"/>
                        <w:szCs w:val="21"/>
                        <w:u w:val="single"/>
                      </w:rPr>
                      <w:t>OAPEN</w:t>
                    </w:r>
                  </w:hyperlink>
                  <w:r w:rsidRPr="001E1FCE">
                    <w:rPr>
                      <w:rFonts w:eastAsia="Times New Roman"/>
                      <w:sz w:val="21"/>
                      <w:szCs w:val="21"/>
                    </w:rPr>
                    <w:t>. Preference should be given to utilising open access and public sources of information. </w:t>
                  </w:r>
                </w:p>
                <w:p w14:paraId="44FBB1A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06DC558D"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data must be minimised, but may require appropriate fields for the user to search/complete information, such as: </w:t>
                  </w:r>
                </w:p>
                <w:p w14:paraId="4DCAC6E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773E87F4" w14:textId="77777777" w:rsidR="00E101E5" w:rsidRPr="001E1FCE" w:rsidRDefault="00E101E5" w:rsidP="00B86196">
                  <w:pPr>
                    <w:numPr>
                      <w:ilvl w:val="0"/>
                      <w:numId w:val="87"/>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Type of publication </w:t>
                  </w:r>
                </w:p>
                <w:p w14:paraId="34F28045" w14:textId="77777777" w:rsidR="00E101E5" w:rsidRPr="001E1FCE" w:rsidRDefault="00E101E5" w:rsidP="00B86196">
                  <w:pPr>
                    <w:numPr>
                      <w:ilvl w:val="0"/>
                      <w:numId w:val="88"/>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First named author </w:t>
                  </w:r>
                </w:p>
                <w:p w14:paraId="562FAECE" w14:textId="77777777" w:rsidR="00E101E5" w:rsidRPr="001E1FCE" w:rsidRDefault="00E101E5" w:rsidP="00B86196">
                  <w:pPr>
                    <w:numPr>
                      <w:ilvl w:val="0"/>
                      <w:numId w:val="89"/>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Title of publication </w:t>
                  </w:r>
                </w:p>
                <w:p w14:paraId="7E520992" w14:textId="77777777" w:rsidR="00E101E5" w:rsidRPr="001E1FCE" w:rsidRDefault="00E101E5" w:rsidP="00B86196">
                  <w:pPr>
                    <w:numPr>
                      <w:ilvl w:val="0"/>
                      <w:numId w:val="90"/>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Journal </w:t>
                  </w:r>
                </w:p>
                <w:p w14:paraId="2C462618" w14:textId="77777777" w:rsidR="00E101E5" w:rsidRPr="001E1FCE" w:rsidRDefault="00E101E5" w:rsidP="00B86196">
                  <w:pPr>
                    <w:numPr>
                      <w:ilvl w:val="0"/>
                      <w:numId w:val="91"/>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Page numbers </w:t>
                  </w:r>
                </w:p>
                <w:p w14:paraId="1A302A88" w14:textId="77777777" w:rsidR="00E101E5" w:rsidRPr="001E1FCE" w:rsidRDefault="00E101E5" w:rsidP="00B86196">
                  <w:pPr>
                    <w:numPr>
                      <w:ilvl w:val="0"/>
                      <w:numId w:val="92"/>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Date of publication </w:t>
                  </w:r>
                </w:p>
              </w:tc>
            </w:tr>
            <w:tr w:rsidR="00E101E5" w:rsidRPr="001E1FCE" w14:paraId="652836FA"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5634344C"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Collaborations and Partnerships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2BC71AC8"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of collaborating organisations and partnerships. </w:t>
                  </w:r>
                </w:p>
                <w:p w14:paraId="105B35F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631E6E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Data is needed on both collaborations and partnerships pledged at application stage and on new collaborations and partnerships arising during the lifetime of the award and beyond. </w:t>
                  </w:r>
                </w:p>
                <w:p w14:paraId="1373D8C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5E5102B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lastRenderedPageBreak/>
                    <w:t>Integration with data collected via UKRI’s application systems is vital to prevent duplication of data collection and so routes for utilising reference data provided by UKRI and external authoritative sources of organisation and award holder information will be needed.</w:t>
                  </w:r>
                  <w:r w:rsidRPr="001E1FCE">
                    <w:rPr>
                      <w:rFonts w:eastAsia="Times New Roman"/>
                      <w:sz w:val="21"/>
                      <w:szCs w:val="21"/>
                    </w:rPr>
                    <w:t xml:space="preserve"> Verification of data provided at application stage is needed to confirm the collaboration was realised. </w:t>
                  </w:r>
                </w:p>
                <w:p w14:paraId="64E31DC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77FAEEB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data must be minimised, but would require appropriate fields for the user to complete, such as: </w:t>
                  </w:r>
                </w:p>
                <w:p w14:paraId="70A54AA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02EF1D2" w14:textId="77777777" w:rsidR="00E101E5" w:rsidRPr="001E1FCE" w:rsidRDefault="00E101E5" w:rsidP="00B86196">
                  <w:pPr>
                    <w:numPr>
                      <w:ilvl w:val="0"/>
                      <w:numId w:val="93"/>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Details of each partner or collaborating organisation involved in the collaboration.  </w:t>
                  </w:r>
                </w:p>
                <w:p w14:paraId="73FFBB76" w14:textId="77777777" w:rsidR="00E101E5" w:rsidRPr="001E1FCE" w:rsidRDefault="00E101E5" w:rsidP="00B86196">
                  <w:pPr>
                    <w:numPr>
                      <w:ilvl w:val="0"/>
                      <w:numId w:val="94"/>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Type of organisation </w:t>
                  </w:r>
                </w:p>
                <w:p w14:paraId="34C78438" w14:textId="77777777" w:rsidR="00E101E5" w:rsidRPr="001E1FCE" w:rsidRDefault="00E101E5" w:rsidP="00B86196">
                  <w:pPr>
                    <w:numPr>
                      <w:ilvl w:val="0"/>
                      <w:numId w:val="95"/>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collaboration commenced and its status (such as “active” or “finished”). </w:t>
                  </w:r>
                </w:p>
              </w:tc>
            </w:tr>
            <w:tr w:rsidR="00E101E5" w:rsidRPr="001E1FCE" w14:paraId="5C0EF51C"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52D1FE78"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lastRenderedPageBreak/>
                    <w:t>Further Funding and Leverage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5D1C1FC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of further investment and funding received (including in kind contributions) including breakdowns by: </w:t>
                  </w:r>
                </w:p>
                <w:p w14:paraId="1AFBFB7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4FEC07AF" w14:textId="77777777" w:rsidR="00E101E5" w:rsidRPr="001E1FCE" w:rsidRDefault="00E101E5" w:rsidP="00B86196">
                  <w:pPr>
                    <w:numPr>
                      <w:ilvl w:val="0"/>
                      <w:numId w:val="96"/>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Further funding or leverage intended to support the research award itself (including both that which was pledged at application stage necessary for the research to proceed, and accompanying investment over and above this). </w:t>
                  </w:r>
                </w:p>
                <w:p w14:paraId="2CEFA888" w14:textId="77777777" w:rsidR="00E101E5" w:rsidRPr="001E1FCE" w:rsidRDefault="00E101E5" w:rsidP="00B86196">
                  <w:pPr>
                    <w:numPr>
                      <w:ilvl w:val="0"/>
                      <w:numId w:val="97"/>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Further funding or leverage that is intended to take forward or advance the outputs of the research award. </w:t>
                  </w:r>
                </w:p>
                <w:p w14:paraId="012128B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7024075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t>Integration with data collected via UKRI’s application systems is vital to prevent duplication of data collection.</w:t>
                  </w:r>
                  <w:r w:rsidRPr="001E1FCE">
                    <w:rPr>
                      <w:rFonts w:eastAsia="Times New Roman"/>
                      <w:sz w:val="21"/>
                      <w:szCs w:val="21"/>
                    </w:rPr>
                    <w:t xml:space="preserve"> Verification of data provided at application stage is needed to confirm the investment was realised. </w:t>
                  </w:r>
                </w:p>
                <w:p w14:paraId="313A6F0C"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29C2E7A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data must be minimised, but would require appropriate fields for the user to complete, such as: </w:t>
                  </w:r>
                </w:p>
                <w:p w14:paraId="353E4976" w14:textId="77777777" w:rsidR="00E101E5" w:rsidRPr="001E1FCE" w:rsidRDefault="00E101E5" w:rsidP="00B86196">
                  <w:pPr>
                    <w:numPr>
                      <w:ilvl w:val="0"/>
                      <w:numId w:val="98"/>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Where the investment has come from (linked to data on collaborations and partnerships) </w:t>
                  </w:r>
                </w:p>
                <w:p w14:paraId="31951281" w14:textId="77777777" w:rsidR="00E101E5" w:rsidRPr="001E1FCE" w:rsidRDefault="00E101E5" w:rsidP="00B86196">
                  <w:pPr>
                    <w:numPr>
                      <w:ilvl w:val="0"/>
                      <w:numId w:val="99"/>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Type of further funding or investment (e.g. in kind, financial contribution) </w:t>
                  </w:r>
                </w:p>
                <w:p w14:paraId="3EF3A226" w14:textId="77777777" w:rsidR="00E101E5" w:rsidRPr="001E1FCE" w:rsidRDefault="00E101E5" w:rsidP="00B86196">
                  <w:pPr>
                    <w:numPr>
                      <w:ilvl w:val="0"/>
                      <w:numId w:val="100"/>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Total value of the investment/funding or what the in-kind contribution was  </w:t>
                  </w:r>
                </w:p>
                <w:p w14:paraId="23A069FE" w14:textId="77777777" w:rsidR="00E101E5" w:rsidRPr="001E1FCE" w:rsidRDefault="00E101E5" w:rsidP="00B86196">
                  <w:pPr>
                    <w:numPr>
                      <w:ilvl w:val="0"/>
                      <w:numId w:val="101"/>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investment/funding was received </w:t>
                  </w:r>
                </w:p>
              </w:tc>
            </w:tr>
            <w:tr w:rsidR="00E101E5" w:rsidRPr="001E1FCE" w14:paraId="083981C7"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44DE2A15"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Spinouts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1A014B9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of the formation or growth of companies resulting from the research. </w:t>
                  </w:r>
                </w:p>
                <w:p w14:paraId="3EBD78C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05D0635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t>Use of Company Reference Numbers are essential. </w:t>
                  </w:r>
                  <w:r w:rsidRPr="001E1FCE">
                    <w:rPr>
                      <w:rFonts w:eastAsia="Times New Roman"/>
                      <w:sz w:val="21"/>
                      <w:szCs w:val="21"/>
                    </w:rPr>
                    <w:t> </w:t>
                  </w:r>
                </w:p>
                <w:p w14:paraId="267F8E52"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06839C7C"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Pre-population with data collected by Universities via the HE-BCI survey could reduce burden on manual entry significantly.  </w:t>
                  </w:r>
                </w:p>
                <w:p w14:paraId="0216F97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466D41D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data must be minimised, but would require appropriate fields for the user to complete, such as: </w:t>
                  </w:r>
                </w:p>
                <w:p w14:paraId="6882C4D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7BC77699" w14:textId="77777777" w:rsidR="00E101E5" w:rsidRPr="001E1FCE" w:rsidRDefault="00E101E5" w:rsidP="00B86196">
                  <w:pPr>
                    <w:numPr>
                      <w:ilvl w:val="0"/>
                      <w:numId w:val="102"/>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Name of company </w:t>
                  </w:r>
                </w:p>
                <w:p w14:paraId="2E1DD8C0" w14:textId="77777777" w:rsidR="00E101E5" w:rsidRPr="001E1FCE" w:rsidRDefault="00E101E5" w:rsidP="00B86196">
                  <w:pPr>
                    <w:numPr>
                      <w:ilvl w:val="0"/>
                      <w:numId w:val="103"/>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Year established and country in which the company is based </w:t>
                  </w:r>
                </w:p>
                <w:p w14:paraId="4A10F951" w14:textId="77777777" w:rsidR="00E101E5" w:rsidRPr="001E1FCE" w:rsidRDefault="00E101E5" w:rsidP="00B86196">
                  <w:pPr>
                    <w:numPr>
                      <w:ilvl w:val="0"/>
                      <w:numId w:val="104"/>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Approximate number of staff employed  </w:t>
                  </w:r>
                </w:p>
              </w:tc>
            </w:tr>
            <w:tr w:rsidR="00E101E5" w:rsidRPr="001E1FCE" w14:paraId="033703A6"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2134719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Intellectual Property and Licensing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73F717A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of the formal protection sought for discoveries (e.g. patents), or acknowledgment that no formal protection is required (e.g. expertise). </w:t>
                  </w:r>
                </w:p>
                <w:p w14:paraId="695270E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AC219AC"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t>Collected using a unique ID and maximising links to APIs as appropriate.</w:t>
                  </w:r>
                  <w:r w:rsidRPr="001E1FCE">
                    <w:rPr>
                      <w:rFonts w:eastAsia="Times New Roman"/>
                      <w:sz w:val="21"/>
                      <w:szCs w:val="21"/>
                    </w:rPr>
                    <w:t> </w:t>
                  </w:r>
                </w:p>
                <w:p w14:paraId="235FA77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lastRenderedPageBreak/>
                    <w:t> </w:t>
                  </w:r>
                </w:p>
                <w:p w14:paraId="27A83AC0"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Examples of potential repositories to link to are European Patent Office, and UK Intellectual Office. </w:t>
                  </w:r>
                </w:p>
                <w:p w14:paraId="7BE2AC4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41F7A8B6"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data must be minimised, but would require appropriate fields for the user to complete, such as: </w:t>
                  </w:r>
                </w:p>
                <w:p w14:paraId="55101945" w14:textId="77777777" w:rsidR="00E101E5" w:rsidRPr="001E1FCE" w:rsidRDefault="00E101E5" w:rsidP="00B86196">
                  <w:pPr>
                    <w:numPr>
                      <w:ilvl w:val="0"/>
                      <w:numId w:val="105"/>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Type of protection </w:t>
                  </w:r>
                </w:p>
                <w:p w14:paraId="65A64D06" w14:textId="77777777" w:rsidR="00E101E5" w:rsidRPr="001E1FCE" w:rsidRDefault="00E101E5" w:rsidP="00B86196">
                  <w:pPr>
                    <w:numPr>
                      <w:ilvl w:val="0"/>
                      <w:numId w:val="106"/>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Brief description </w:t>
                  </w:r>
                </w:p>
                <w:p w14:paraId="37E5BAAB" w14:textId="77777777" w:rsidR="00E101E5" w:rsidRPr="001E1FCE" w:rsidRDefault="00E101E5" w:rsidP="00B86196">
                  <w:pPr>
                    <w:numPr>
                      <w:ilvl w:val="0"/>
                      <w:numId w:val="107"/>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protection was received </w:t>
                  </w:r>
                </w:p>
              </w:tc>
            </w:tr>
            <w:tr w:rsidR="00E101E5" w:rsidRPr="001E1FCE" w14:paraId="7891BB9C" w14:textId="77777777" w:rsidTr="00673D5D">
              <w:trPr>
                <w:trHeight w:val="300"/>
              </w:trPr>
              <w:tc>
                <w:tcPr>
                  <w:tcW w:w="2295" w:type="dxa"/>
                  <w:tcBorders>
                    <w:top w:val="single" w:sz="6" w:space="0" w:color="auto"/>
                    <w:left w:val="single" w:sz="6" w:space="0" w:color="auto"/>
                    <w:bottom w:val="single" w:sz="6" w:space="0" w:color="auto"/>
                    <w:right w:val="single" w:sz="6" w:space="0" w:color="auto"/>
                  </w:tcBorders>
                  <w:shd w:val="clear" w:color="auto" w:fill="auto"/>
                  <w:hideMark/>
                </w:tcPr>
                <w:p w14:paraId="70939C6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lastRenderedPageBreak/>
                    <w:t>Research Products </w:t>
                  </w:r>
                </w:p>
              </w:tc>
              <w:tc>
                <w:tcPr>
                  <w:tcW w:w="7020" w:type="dxa"/>
                  <w:tcBorders>
                    <w:top w:val="single" w:sz="6" w:space="0" w:color="auto"/>
                    <w:left w:val="single" w:sz="6" w:space="0" w:color="auto"/>
                    <w:bottom w:val="single" w:sz="6" w:space="0" w:color="auto"/>
                    <w:right w:val="single" w:sz="6" w:space="0" w:color="auto"/>
                  </w:tcBorders>
                  <w:shd w:val="clear" w:color="auto" w:fill="auto"/>
                  <w:hideMark/>
                </w:tcPr>
                <w:p w14:paraId="69E3A52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of other research products and outputs to include: </w:t>
                  </w:r>
                </w:p>
                <w:p w14:paraId="5D43F7F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38D02BF" w14:textId="77777777" w:rsidR="00E101E5" w:rsidRPr="001E1FCE" w:rsidRDefault="00E101E5" w:rsidP="00B86196">
                  <w:pPr>
                    <w:numPr>
                      <w:ilvl w:val="0"/>
                      <w:numId w:val="108"/>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Medical products, interventions, and clinical trials </w:t>
                  </w:r>
                </w:p>
                <w:p w14:paraId="23AF1375" w14:textId="77777777" w:rsidR="00E101E5" w:rsidRPr="001E1FCE" w:rsidRDefault="00E101E5" w:rsidP="00B86196">
                  <w:pPr>
                    <w:numPr>
                      <w:ilvl w:val="0"/>
                      <w:numId w:val="109"/>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Artistic and creative products </w:t>
                  </w:r>
                </w:p>
                <w:p w14:paraId="0E8A4094" w14:textId="77777777" w:rsidR="00E101E5" w:rsidRPr="001E1FCE" w:rsidRDefault="00E101E5" w:rsidP="00B86196">
                  <w:pPr>
                    <w:numPr>
                      <w:ilvl w:val="0"/>
                      <w:numId w:val="110"/>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Software and technical products </w:t>
                  </w:r>
                </w:p>
                <w:p w14:paraId="68DC35C5" w14:textId="77777777" w:rsidR="00E101E5" w:rsidRPr="001E1FCE" w:rsidRDefault="00E101E5" w:rsidP="00B86196">
                  <w:pPr>
                    <w:numPr>
                      <w:ilvl w:val="0"/>
                      <w:numId w:val="111"/>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Research tools and methods </w:t>
                  </w:r>
                </w:p>
                <w:p w14:paraId="6307B5C2" w14:textId="77777777" w:rsidR="00E101E5" w:rsidRPr="001E1FCE" w:rsidRDefault="00E101E5" w:rsidP="00B86196">
                  <w:pPr>
                    <w:numPr>
                      <w:ilvl w:val="0"/>
                      <w:numId w:val="112"/>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Research datasets, databases, and models </w:t>
                  </w:r>
                </w:p>
                <w:p w14:paraId="39D4C29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323A295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b/>
                      <w:bCs/>
                      <w:sz w:val="21"/>
                      <w:szCs w:val="21"/>
                    </w:rPr>
                    <w:t>Collected using a unique ID and maximising links to APIs as appropriate.</w:t>
                  </w:r>
                  <w:r w:rsidRPr="001E1FCE">
                    <w:rPr>
                      <w:rFonts w:eastAsia="Times New Roman"/>
                      <w:sz w:val="21"/>
                      <w:szCs w:val="21"/>
                    </w:rPr>
                    <w:t> </w:t>
                  </w:r>
                </w:p>
                <w:p w14:paraId="7C51E76B"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6D27DFC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xml:space="preserve">An example of a potential repository to link to is </w:t>
                  </w:r>
                  <w:hyperlink r:id="rId23" w:tgtFrame="_blank" w:history="1">
                    <w:r w:rsidRPr="001E1FCE">
                      <w:rPr>
                        <w:rFonts w:eastAsia="Times New Roman"/>
                        <w:color w:val="0563C1"/>
                        <w:sz w:val="21"/>
                        <w:szCs w:val="21"/>
                        <w:u w:val="single"/>
                      </w:rPr>
                      <w:t>DataCite</w:t>
                    </w:r>
                  </w:hyperlink>
                  <w:r w:rsidRPr="001E1FCE">
                    <w:rPr>
                      <w:rFonts w:eastAsia="Times New Roman"/>
                      <w:sz w:val="21"/>
                      <w:szCs w:val="21"/>
                    </w:rPr>
                    <w:t>. </w:t>
                  </w:r>
                </w:p>
                <w:p w14:paraId="2DC0519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46081E7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Manually entered products must be minimised, but will require appropriate fields for the user to complete, such as: </w:t>
                  </w:r>
                </w:p>
                <w:p w14:paraId="4086D0E4" w14:textId="77777777" w:rsidR="00E101E5" w:rsidRPr="001E1FCE" w:rsidRDefault="00E101E5" w:rsidP="00B86196">
                  <w:pPr>
                    <w:numPr>
                      <w:ilvl w:val="0"/>
                      <w:numId w:val="113"/>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Type of product </w:t>
                  </w:r>
                </w:p>
                <w:p w14:paraId="0F08A41B" w14:textId="77777777" w:rsidR="00E101E5" w:rsidRPr="001E1FCE" w:rsidRDefault="00E101E5" w:rsidP="00B86196">
                  <w:pPr>
                    <w:numPr>
                      <w:ilvl w:val="0"/>
                      <w:numId w:val="114"/>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Stage of development </w:t>
                  </w:r>
                </w:p>
                <w:p w14:paraId="598C5B27" w14:textId="77777777" w:rsidR="00E101E5" w:rsidRPr="001E1FCE" w:rsidRDefault="00E101E5" w:rsidP="00B86196">
                  <w:pPr>
                    <w:numPr>
                      <w:ilvl w:val="0"/>
                      <w:numId w:val="115"/>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product was completed </w:t>
                  </w:r>
                </w:p>
              </w:tc>
            </w:tr>
          </w:tbl>
          <w:p w14:paraId="09D744B7"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p w14:paraId="2273C978"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p w14:paraId="4F04C1C8"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p w14:paraId="048AF08C" w14:textId="77777777" w:rsidR="00E101E5" w:rsidRPr="001E1FCE" w:rsidRDefault="00E101E5" w:rsidP="00E101E5">
            <w:pPr>
              <w:spacing w:after="0" w:line="240" w:lineRule="auto"/>
              <w:textAlignment w:val="baseline"/>
              <w:rPr>
                <w:rFonts w:ascii="Segoe UI" w:eastAsia="Times New Roman" w:hAnsi="Segoe UI" w:cs="Segoe UI"/>
                <w:sz w:val="18"/>
                <w:szCs w:val="18"/>
              </w:rPr>
            </w:pPr>
            <w:r w:rsidRPr="001E1FCE">
              <w:rPr>
                <w:rFonts w:eastAsia="Times New Roman"/>
                <w:sz w:val="21"/>
                <w:szCs w:val="21"/>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05"/>
              <w:gridCol w:w="7125"/>
            </w:tblGrid>
            <w:tr w:rsidR="00E101E5" w:rsidRPr="001E1FCE" w14:paraId="2C56250F" w14:textId="77777777" w:rsidTr="00673D5D">
              <w:trPr>
                <w:trHeight w:val="300"/>
              </w:trPr>
              <w:tc>
                <w:tcPr>
                  <w:tcW w:w="9330" w:type="dxa"/>
                  <w:gridSpan w:val="2"/>
                  <w:tcBorders>
                    <w:top w:val="single" w:sz="6" w:space="0" w:color="auto"/>
                    <w:left w:val="single" w:sz="6" w:space="0" w:color="auto"/>
                    <w:bottom w:val="single" w:sz="6" w:space="0" w:color="auto"/>
                    <w:right w:val="single" w:sz="6" w:space="0" w:color="auto"/>
                  </w:tcBorders>
                  <w:shd w:val="clear" w:color="auto" w:fill="EAEDF1"/>
                  <w:hideMark/>
                </w:tcPr>
                <w:p w14:paraId="613AEAFF"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Coverage only required for a subset of awards as determined by UKRI - flexibility is needed to incorporate additional outputs, outcomes and impacts specific to certain awards as our requirements evolve. </w:t>
                  </w:r>
                </w:p>
              </w:tc>
            </w:tr>
            <w:tr w:rsidR="00E101E5" w:rsidRPr="001E1FCE" w14:paraId="34C473C1"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7FD883E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Engagement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3049B58C"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Ways in which the research team have disseminated their work and engaged with non-academic audiences. </w:t>
                  </w:r>
                </w:p>
                <w:p w14:paraId="16C69A5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5C1BFDAE" w14:textId="77777777" w:rsidR="00E101E5" w:rsidRPr="001E1FCE" w:rsidRDefault="00E101E5" w:rsidP="00B86196">
                  <w:pPr>
                    <w:numPr>
                      <w:ilvl w:val="0"/>
                      <w:numId w:val="116"/>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type of activity that took place (e.g. talk, magazine article, working group etc.). </w:t>
                  </w:r>
                </w:p>
                <w:p w14:paraId="38DFE2A4" w14:textId="77777777" w:rsidR="00E101E5" w:rsidRPr="001E1FCE" w:rsidRDefault="00E101E5" w:rsidP="00B86196">
                  <w:pPr>
                    <w:numPr>
                      <w:ilvl w:val="0"/>
                      <w:numId w:val="117"/>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primary audience for the activity (e.g. public, professionals, policymakers etc.) and the geographic ‘reach.’ </w:t>
                  </w:r>
                </w:p>
                <w:p w14:paraId="00066CAC" w14:textId="77777777" w:rsidR="00E101E5" w:rsidRPr="001E1FCE" w:rsidRDefault="00E101E5" w:rsidP="00B86196">
                  <w:pPr>
                    <w:numPr>
                      <w:ilvl w:val="0"/>
                      <w:numId w:val="118"/>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activity took place. </w:t>
                  </w:r>
                </w:p>
                <w:p w14:paraId="1183B3B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049233ED"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More detailed data on engagement activity needed for specific public engagement awards (such as those administered by STFC). </w:t>
                  </w:r>
                </w:p>
                <w:p w14:paraId="77DEADF4" w14:textId="77777777" w:rsidR="00E101E5" w:rsidRPr="001E1FCE" w:rsidRDefault="00E101E5" w:rsidP="00E101E5">
                  <w:pPr>
                    <w:spacing w:after="0" w:line="240" w:lineRule="auto"/>
                    <w:ind w:left="360"/>
                    <w:textAlignment w:val="baseline"/>
                    <w:rPr>
                      <w:rFonts w:ascii="Times New Roman" w:eastAsia="Times New Roman" w:hAnsi="Times New Roman"/>
                      <w:sz w:val="24"/>
                    </w:rPr>
                  </w:pPr>
                  <w:r w:rsidRPr="001E1FCE">
                    <w:rPr>
                      <w:rFonts w:eastAsia="Times New Roman"/>
                      <w:sz w:val="21"/>
                      <w:szCs w:val="21"/>
                    </w:rPr>
                    <w:t> </w:t>
                  </w:r>
                </w:p>
              </w:tc>
            </w:tr>
            <w:tr w:rsidR="00E101E5" w:rsidRPr="001E1FCE" w14:paraId="4F432226"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F997C2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Policy Influence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E3D5B4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Ways in which the research has influenced policy setting processes or ways in which the research has influenced recommendations in policy documents. </w:t>
                  </w:r>
                </w:p>
                <w:p w14:paraId="42E3B518"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34A72EC3" w14:textId="77777777" w:rsidR="00E101E5" w:rsidRPr="001E1FCE" w:rsidRDefault="00E101E5" w:rsidP="00B86196">
                  <w:pPr>
                    <w:numPr>
                      <w:ilvl w:val="0"/>
                      <w:numId w:val="119"/>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type of influence on policy (e.g. citation in clinical guideline or systematic review, participation in an advisory committee etc). </w:t>
                  </w:r>
                </w:p>
                <w:p w14:paraId="0CB9CEE7" w14:textId="77777777" w:rsidR="00E101E5" w:rsidRPr="001E1FCE" w:rsidRDefault="00E101E5" w:rsidP="00B86196">
                  <w:pPr>
                    <w:numPr>
                      <w:ilvl w:val="0"/>
                      <w:numId w:val="120"/>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When the influence on policy was realised, and its geographic reach. </w:t>
                  </w:r>
                </w:p>
              </w:tc>
            </w:tr>
            <w:tr w:rsidR="00E101E5" w:rsidRPr="001E1FCE" w14:paraId="7C83DBB3"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5D81E86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Next Destination and Secondments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5BBE17D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Information on the movement of individuals who work on the award being reported on. </w:t>
                  </w:r>
                </w:p>
                <w:p w14:paraId="26A4FA62"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2226375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lastRenderedPageBreak/>
                    <w:t>For active awards: </w:t>
                  </w:r>
                </w:p>
                <w:p w14:paraId="2F254E0F" w14:textId="77777777" w:rsidR="00E101E5" w:rsidRPr="001E1FCE" w:rsidRDefault="00E101E5" w:rsidP="00B86196">
                  <w:pPr>
                    <w:numPr>
                      <w:ilvl w:val="0"/>
                      <w:numId w:val="121"/>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next ‘established’ destination for any individuals who leave the research team (including on temporary secondment, placement, or internship to another organisation) and when. </w:t>
                  </w:r>
                </w:p>
                <w:p w14:paraId="4530664C" w14:textId="77777777" w:rsidR="00E101E5" w:rsidRPr="001E1FCE" w:rsidRDefault="00E101E5" w:rsidP="00B86196">
                  <w:pPr>
                    <w:numPr>
                      <w:ilvl w:val="0"/>
                      <w:numId w:val="122"/>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origin of anyone who joins the research team (including on temporary secondment, placement, or internship from another organisation) and when. </w:t>
                  </w:r>
                </w:p>
                <w:p w14:paraId="6CD14B12"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3439ED19"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For awards that have ended:  </w:t>
                  </w:r>
                </w:p>
                <w:p w14:paraId="2D499FCA" w14:textId="77777777" w:rsidR="00E101E5" w:rsidRPr="001E1FCE" w:rsidRDefault="00E101E5" w:rsidP="00B86196">
                  <w:pPr>
                    <w:numPr>
                      <w:ilvl w:val="0"/>
                      <w:numId w:val="123"/>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The next ‘established’ destination of all individuals. </w:t>
                  </w:r>
                </w:p>
              </w:tc>
            </w:tr>
            <w:tr w:rsidR="00E101E5" w:rsidRPr="001E1FCE" w14:paraId="4F8BCCF1"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99061A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lastRenderedPageBreak/>
                    <w:t>Key findings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62FE4437"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Brief description of the findings of the research including what was discovered or developed through the research and whether this met the original objectives or not.  </w:t>
                  </w:r>
                </w:p>
              </w:tc>
            </w:tr>
            <w:tr w:rsidR="00E101E5" w:rsidRPr="001E1FCE" w14:paraId="22B2F9BF"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41422705"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Narrative impact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1DFD31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A description of the overarching impact of the research, including how the findings of the research have been used by which sectors, including the types of impact that have arisen from the research, and the year these impacts were realised. </w:t>
                  </w:r>
                </w:p>
              </w:tc>
            </w:tr>
            <w:tr w:rsidR="00E101E5" w:rsidRPr="001E1FCE" w14:paraId="1C79C47F"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4723D1A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Patient and public involvement and engagement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442FCA04"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Whether patients and/or members of the public have been involved in the research process.  </w:t>
                  </w:r>
                </w:p>
                <w:p w14:paraId="7865D21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7538D57A"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Details will be needed on: </w:t>
                  </w:r>
                </w:p>
                <w:p w14:paraId="20629A8A" w14:textId="77777777" w:rsidR="00E101E5" w:rsidRPr="001E1FCE" w:rsidRDefault="00E101E5" w:rsidP="00B86196">
                  <w:pPr>
                    <w:numPr>
                      <w:ilvl w:val="0"/>
                      <w:numId w:val="124"/>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How patients and/or members of the public were involved. </w:t>
                  </w:r>
                </w:p>
                <w:p w14:paraId="01CF654C" w14:textId="77777777" w:rsidR="00E101E5" w:rsidRPr="001E1FCE" w:rsidRDefault="00E101E5" w:rsidP="00B86196">
                  <w:pPr>
                    <w:numPr>
                      <w:ilvl w:val="0"/>
                      <w:numId w:val="125"/>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Factors that contributed to the success of the involvement. </w:t>
                  </w:r>
                </w:p>
                <w:p w14:paraId="0C6DBAD4" w14:textId="77777777" w:rsidR="00E101E5" w:rsidRPr="001E1FCE" w:rsidRDefault="00E101E5" w:rsidP="00B86196">
                  <w:pPr>
                    <w:numPr>
                      <w:ilvl w:val="0"/>
                      <w:numId w:val="126"/>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Challenges of the involvement. </w:t>
                  </w:r>
                </w:p>
                <w:p w14:paraId="68A4FC8E" w14:textId="77777777" w:rsidR="00E101E5" w:rsidRPr="001E1FCE" w:rsidRDefault="00E101E5" w:rsidP="00B86196">
                  <w:pPr>
                    <w:numPr>
                      <w:ilvl w:val="0"/>
                      <w:numId w:val="127"/>
                    </w:numPr>
                    <w:spacing w:after="0" w:line="240" w:lineRule="auto"/>
                    <w:ind w:left="1080" w:right="0" w:firstLine="0"/>
                    <w:jc w:val="left"/>
                    <w:textAlignment w:val="baseline"/>
                    <w:rPr>
                      <w:rFonts w:eastAsia="Times New Roman"/>
                      <w:sz w:val="21"/>
                      <w:szCs w:val="21"/>
                    </w:rPr>
                  </w:pPr>
                  <w:r w:rsidRPr="001E1FCE">
                    <w:rPr>
                      <w:rFonts w:eastAsia="Times New Roman"/>
                      <w:sz w:val="21"/>
                      <w:szCs w:val="21"/>
                    </w:rPr>
                    <w:t>What difference the involvement made to the research. </w:t>
                  </w:r>
                </w:p>
              </w:tc>
            </w:tr>
            <w:tr w:rsidR="00E101E5" w:rsidRPr="001E1FCE" w14:paraId="71F2F50B" w14:textId="77777777" w:rsidTr="00673D5D">
              <w:trPr>
                <w:trHeight w:val="300"/>
              </w:trPr>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673FC6E"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Impact on the 3Rs </w:t>
                  </w:r>
                </w:p>
              </w:tc>
              <w:tc>
                <w:tcPr>
                  <w:tcW w:w="7110" w:type="dxa"/>
                  <w:tcBorders>
                    <w:top w:val="single" w:sz="6" w:space="0" w:color="auto"/>
                    <w:left w:val="single" w:sz="6" w:space="0" w:color="auto"/>
                    <w:bottom w:val="single" w:sz="6" w:space="0" w:color="auto"/>
                    <w:right w:val="single" w:sz="6" w:space="0" w:color="auto"/>
                  </w:tcBorders>
                  <w:shd w:val="clear" w:color="auto" w:fill="auto"/>
                  <w:hideMark/>
                </w:tcPr>
                <w:p w14:paraId="2AA7B598"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Whether the research has led to the development of new or refined methods that have the potential to contribute to the replacement, reduction, or refinement (3Rs) of the use of animals in research.  </w:t>
                  </w:r>
                </w:p>
                <w:p w14:paraId="7EEE5371"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 </w:t>
                  </w:r>
                </w:p>
                <w:p w14:paraId="18042458" w14:textId="77777777" w:rsidR="00E101E5" w:rsidRPr="001E1FCE" w:rsidRDefault="00E101E5" w:rsidP="00E101E5">
                  <w:pPr>
                    <w:spacing w:after="0" w:line="240" w:lineRule="auto"/>
                    <w:textAlignment w:val="baseline"/>
                    <w:rPr>
                      <w:rFonts w:ascii="Times New Roman" w:eastAsia="Times New Roman" w:hAnsi="Times New Roman"/>
                      <w:sz w:val="24"/>
                    </w:rPr>
                  </w:pPr>
                  <w:r w:rsidRPr="001E1FCE">
                    <w:rPr>
                      <w:rFonts w:eastAsia="Times New Roman"/>
                      <w:sz w:val="21"/>
                      <w:szCs w:val="21"/>
                    </w:rPr>
                    <w:t>If so, details of what the development is.  </w:t>
                  </w:r>
                </w:p>
              </w:tc>
            </w:tr>
          </w:tbl>
          <w:p w14:paraId="29C70FE4" w14:textId="77777777" w:rsidR="00851FB2" w:rsidRDefault="00851FB2" w:rsidP="00F46309">
            <w:pPr>
              <w:pStyle w:val="NoSpacing"/>
              <w:rPr>
                <w:sz w:val="22"/>
                <w:szCs w:val="22"/>
              </w:rPr>
            </w:pPr>
          </w:p>
          <w:p w14:paraId="6573A35E" w14:textId="77777777" w:rsidR="00851FB2" w:rsidRDefault="00851FB2" w:rsidP="00F46309">
            <w:pPr>
              <w:pStyle w:val="NoSpacing"/>
              <w:rPr>
                <w:sz w:val="22"/>
                <w:szCs w:val="22"/>
              </w:rPr>
            </w:pPr>
          </w:p>
          <w:p w14:paraId="2594B568" w14:textId="77777777" w:rsidR="00AB3468" w:rsidRPr="003A1EF4" w:rsidRDefault="00AB3468" w:rsidP="00AB3468">
            <w:pPr>
              <w:spacing w:after="0" w:line="240" w:lineRule="auto"/>
              <w:textAlignment w:val="baseline"/>
              <w:rPr>
                <w:rFonts w:ascii="Segoe UI" w:eastAsia="Times New Roman" w:hAnsi="Segoe UI" w:cs="Segoe UI"/>
                <w:b/>
                <w:bCs/>
                <w:color w:val="002060"/>
                <w:sz w:val="18"/>
                <w:szCs w:val="18"/>
              </w:rPr>
            </w:pPr>
            <w:r w:rsidRPr="003A1EF4">
              <w:rPr>
                <w:rFonts w:eastAsia="Times New Roman"/>
                <w:b/>
                <w:bCs/>
                <w:color w:val="002060"/>
                <w:sz w:val="32"/>
                <w:szCs w:val="32"/>
              </w:rPr>
              <w:t>Annex C: Scale and complexity of question set </w:t>
            </w:r>
          </w:p>
          <w:p w14:paraId="55000C47" w14:textId="77777777" w:rsidR="00AB3468" w:rsidRPr="003A1EF4" w:rsidRDefault="00AB3468" w:rsidP="00AB3468">
            <w:pPr>
              <w:spacing w:after="0" w:line="240" w:lineRule="auto"/>
              <w:textAlignment w:val="baseline"/>
              <w:rPr>
                <w:rFonts w:ascii="Segoe UI" w:eastAsia="Times New Roman" w:hAnsi="Segoe UI" w:cs="Segoe UI"/>
                <w:sz w:val="18"/>
                <w:szCs w:val="18"/>
              </w:rPr>
            </w:pPr>
            <w:r w:rsidRPr="003A1EF4">
              <w:rPr>
                <w:rFonts w:eastAsia="Times New Roman"/>
                <w:sz w:val="21"/>
                <w:szCs w:val="21"/>
              </w:rPr>
              <w:t>This annex provides an estimation of the scale and complexity of the question set and associated metadata. The figures below are based on our current questionnaire, which may be subject to change. The final question set will be subject to discussion with UKRI.  </w:t>
            </w:r>
          </w:p>
          <w:p w14:paraId="7DE3F427" w14:textId="77777777" w:rsidR="00AB3468" w:rsidRPr="003A1EF4" w:rsidRDefault="00AB3468" w:rsidP="00AB3468">
            <w:pPr>
              <w:spacing w:after="0" w:line="240" w:lineRule="auto"/>
              <w:textAlignment w:val="baseline"/>
              <w:rPr>
                <w:rFonts w:ascii="Segoe UI" w:eastAsia="Times New Roman" w:hAnsi="Segoe UI" w:cs="Segoe UI"/>
                <w:sz w:val="18"/>
                <w:szCs w:val="18"/>
              </w:rPr>
            </w:pPr>
            <w:r w:rsidRPr="003A1EF4">
              <w:rPr>
                <w:rFonts w:eastAsia="Times New Roman"/>
                <w:sz w:val="21"/>
                <w:szCs w:val="21"/>
              </w:rPr>
              <w:t>Outcome areas listed in Annex A currently represent approximately 227 individual fields of which 41 are metadata (e.g. DOIs, URLs, publication metadata, ISBNs, ISSNs). The system should have the ability to mandate certain questions. There will also be a need for configurable data fields and conditional logic that can be tailored to specific awards to enhance data relevance. </w:t>
            </w:r>
          </w:p>
          <w:p w14:paraId="2D1A7FBE" w14:textId="77777777" w:rsidR="00AB3468" w:rsidRPr="003A1EF4" w:rsidRDefault="00AB3468" w:rsidP="00AB3468">
            <w:pPr>
              <w:spacing w:after="0" w:line="240" w:lineRule="auto"/>
              <w:textAlignment w:val="baseline"/>
              <w:rPr>
                <w:rFonts w:ascii="Segoe UI" w:eastAsia="Times New Roman" w:hAnsi="Segoe UI" w:cs="Segoe UI"/>
                <w:sz w:val="18"/>
                <w:szCs w:val="18"/>
              </w:rPr>
            </w:pPr>
            <w:r w:rsidRPr="003A1EF4">
              <w:rPr>
                <w:rFonts w:eastAsia="Times New Roman"/>
                <w:sz w:val="21"/>
                <w:szCs w:val="21"/>
              </w:rPr>
              <w:t>Field types and associated number of instances are listed below based on our current question set: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5"/>
              <w:gridCol w:w="1387"/>
            </w:tblGrid>
            <w:tr w:rsidR="00AB3468" w:rsidRPr="003A1EF4" w14:paraId="7392FABA"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EAEDF1"/>
                  <w:hideMark/>
                </w:tcPr>
                <w:p w14:paraId="6CA3745D" w14:textId="77777777" w:rsidR="00AB3468" w:rsidRPr="003A1EF4" w:rsidRDefault="00AB3468" w:rsidP="00AB3468">
                  <w:pPr>
                    <w:spacing w:after="0" w:line="240" w:lineRule="auto"/>
                    <w:jc w:val="center"/>
                    <w:textAlignment w:val="baseline"/>
                    <w:rPr>
                      <w:rFonts w:ascii="Times New Roman" w:eastAsia="Times New Roman" w:hAnsi="Times New Roman"/>
                      <w:sz w:val="24"/>
                    </w:rPr>
                  </w:pPr>
                  <w:r w:rsidRPr="003A1EF4">
                    <w:rPr>
                      <w:rFonts w:eastAsia="Times New Roman"/>
                      <w:sz w:val="21"/>
                      <w:szCs w:val="21"/>
                    </w:rPr>
                    <w:t>Field type </w:t>
                  </w:r>
                </w:p>
              </w:tc>
              <w:tc>
                <w:tcPr>
                  <w:tcW w:w="1230" w:type="dxa"/>
                  <w:tcBorders>
                    <w:top w:val="single" w:sz="6" w:space="0" w:color="auto"/>
                    <w:left w:val="single" w:sz="6" w:space="0" w:color="auto"/>
                    <w:bottom w:val="single" w:sz="6" w:space="0" w:color="auto"/>
                    <w:right w:val="single" w:sz="6" w:space="0" w:color="auto"/>
                  </w:tcBorders>
                  <w:shd w:val="clear" w:color="auto" w:fill="EAEDF1"/>
                  <w:hideMark/>
                </w:tcPr>
                <w:p w14:paraId="55B3F38B" w14:textId="77777777" w:rsidR="00AB3468" w:rsidRPr="003A1EF4" w:rsidRDefault="00AB3468" w:rsidP="00AB3468">
                  <w:pPr>
                    <w:spacing w:after="0" w:line="240" w:lineRule="auto"/>
                    <w:jc w:val="center"/>
                    <w:textAlignment w:val="baseline"/>
                    <w:rPr>
                      <w:rFonts w:ascii="Times New Roman" w:eastAsia="Times New Roman" w:hAnsi="Times New Roman"/>
                      <w:sz w:val="24"/>
                    </w:rPr>
                  </w:pPr>
                  <w:r w:rsidRPr="003A1EF4">
                    <w:rPr>
                      <w:rFonts w:eastAsia="Times New Roman"/>
                      <w:sz w:val="21"/>
                      <w:szCs w:val="21"/>
                    </w:rPr>
                    <w:t>Instances </w:t>
                  </w:r>
                </w:p>
              </w:tc>
            </w:tr>
            <w:tr w:rsidR="00AB3468" w:rsidRPr="003A1EF4" w14:paraId="131584A0"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68A9AC9A"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ApiSearchBar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504F73AD"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9 </w:t>
                  </w:r>
                </w:p>
              </w:tc>
            </w:tr>
            <w:tr w:rsidR="00AB3468" w:rsidRPr="003A1EF4" w14:paraId="05489782"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B8D9A42"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Lookup Select One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263AF4B"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6 </w:t>
                  </w:r>
                </w:p>
              </w:tc>
            </w:tr>
            <w:tr w:rsidR="00AB3468" w:rsidRPr="003A1EF4" w14:paraId="3BAE0BBF"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CE8FFBD"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Number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21A7C144"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4 </w:t>
                  </w:r>
                </w:p>
              </w:tc>
            </w:tr>
            <w:tr w:rsidR="00AB3468" w:rsidRPr="003A1EF4" w14:paraId="63715E16"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F056126"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Select One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2C6CC293"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71 </w:t>
                  </w:r>
                </w:p>
              </w:tc>
            </w:tr>
            <w:tr w:rsidR="00AB3468" w:rsidRPr="003A1EF4" w14:paraId="701A5B83"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0F336649"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Select Many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41E7AE66"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15 </w:t>
                  </w:r>
                </w:p>
              </w:tc>
            </w:tr>
            <w:tr w:rsidR="00AB3468" w:rsidRPr="003A1EF4" w14:paraId="1054B70B"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3E35B656"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Subform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2DA0E3ED"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1 </w:t>
                  </w:r>
                </w:p>
              </w:tc>
            </w:tr>
            <w:tr w:rsidR="00AB3468" w:rsidRPr="003A1EF4" w14:paraId="0C0FE363"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1CFEE076"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Text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78F5E2EF"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101 </w:t>
                  </w:r>
                </w:p>
              </w:tc>
            </w:tr>
            <w:tr w:rsidR="00AB3468" w:rsidRPr="003A1EF4" w14:paraId="2ABDBFF2"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58930A7B"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Tickbox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1C05EF65"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4 </w:t>
                  </w:r>
                </w:p>
              </w:tc>
            </w:tr>
            <w:tr w:rsidR="00AB3468" w:rsidRPr="003A1EF4" w14:paraId="351B5F15" w14:textId="77777777" w:rsidTr="00673D5D">
              <w:trPr>
                <w:trHeight w:val="300"/>
              </w:trPr>
              <w:tc>
                <w:tcPr>
                  <w:tcW w:w="2115" w:type="dxa"/>
                  <w:tcBorders>
                    <w:top w:val="single" w:sz="6" w:space="0" w:color="auto"/>
                    <w:left w:val="single" w:sz="6" w:space="0" w:color="auto"/>
                    <w:bottom w:val="single" w:sz="6" w:space="0" w:color="auto"/>
                    <w:right w:val="single" w:sz="6" w:space="0" w:color="auto"/>
                  </w:tcBorders>
                  <w:shd w:val="clear" w:color="auto" w:fill="auto"/>
                  <w:hideMark/>
                </w:tcPr>
                <w:p w14:paraId="4C7980FA" w14:textId="77777777" w:rsidR="00AB3468" w:rsidRPr="003A1EF4" w:rsidRDefault="00AB3468" w:rsidP="00AB3468">
                  <w:pPr>
                    <w:spacing w:after="0" w:line="240" w:lineRule="auto"/>
                    <w:textAlignment w:val="baseline"/>
                    <w:rPr>
                      <w:rFonts w:ascii="Times New Roman" w:eastAsia="Times New Roman" w:hAnsi="Times New Roman"/>
                      <w:sz w:val="24"/>
                    </w:rPr>
                  </w:pPr>
                  <w:r w:rsidRPr="003A1EF4">
                    <w:rPr>
                      <w:rFonts w:eastAsia="Times New Roman"/>
                      <w:sz w:val="21"/>
                      <w:szCs w:val="21"/>
                    </w:rPr>
                    <w:t>URL </w:t>
                  </w:r>
                </w:p>
              </w:tc>
              <w:tc>
                <w:tcPr>
                  <w:tcW w:w="1230" w:type="dxa"/>
                  <w:tcBorders>
                    <w:top w:val="single" w:sz="6" w:space="0" w:color="auto"/>
                    <w:left w:val="single" w:sz="6" w:space="0" w:color="auto"/>
                    <w:bottom w:val="single" w:sz="6" w:space="0" w:color="auto"/>
                    <w:right w:val="single" w:sz="6" w:space="0" w:color="auto"/>
                  </w:tcBorders>
                  <w:shd w:val="clear" w:color="auto" w:fill="auto"/>
                  <w:hideMark/>
                </w:tcPr>
                <w:p w14:paraId="6C55DD65" w14:textId="77777777" w:rsidR="00AB3468" w:rsidRPr="003A1EF4" w:rsidRDefault="00AB3468" w:rsidP="00AB3468">
                  <w:pPr>
                    <w:spacing w:after="0" w:line="240" w:lineRule="auto"/>
                    <w:jc w:val="right"/>
                    <w:textAlignment w:val="baseline"/>
                    <w:rPr>
                      <w:rFonts w:ascii="Times New Roman" w:eastAsia="Times New Roman" w:hAnsi="Times New Roman"/>
                      <w:sz w:val="24"/>
                    </w:rPr>
                  </w:pPr>
                  <w:r w:rsidRPr="003A1EF4">
                    <w:rPr>
                      <w:rFonts w:eastAsia="Times New Roman"/>
                      <w:sz w:val="21"/>
                      <w:szCs w:val="21"/>
                    </w:rPr>
                    <w:t>16 </w:t>
                  </w:r>
                </w:p>
              </w:tc>
            </w:tr>
          </w:tbl>
          <w:p w14:paraId="7A4581F0" w14:textId="77777777" w:rsidR="00041531" w:rsidRPr="00455EE7" w:rsidRDefault="00041531" w:rsidP="00041531">
            <w:pPr>
              <w:spacing w:after="0" w:line="240" w:lineRule="auto"/>
              <w:rPr>
                <w:rFonts w:eastAsia="Times New Roman"/>
                <w:b/>
                <w:color w:val="0A2F41" w:themeColor="accent1" w:themeShade="80"/>
                <w:sz w:val="24"/>
              </w:rPr>
            </w:pPr>
            <w:r w:rsidRPr="00455EE7">
              <w:rPr>
                <w:rFonts w:eastAsia="Times New Roman"/>
                <w:b/>
                <w:color w:val="0A2F41" w:themeColor="accent1" w:themeShade="80"/>
                <w:sz w:val="24"/>
              </w:rPr>
              <w:t>Terms and Conditions</w:t>
            </w:r>
          </w:p>
          <w:p w14:paraId="5796D891" w14:textId="77777777" w:rsidR="00041531" w:rsidRPr="00CC38DC" w:rsidRDefault="00041531" w:rsidP="00041531">
            <w:pPr>
              <w:spacing w:after="0" w:line="240" w:lineRule="auto"/>
              <w:rPr>
                <w:rFonts w:eastAsia="Times New Roman"/>
              </w:rPr>
            </w:pPr>
          </w:p>
          <w:p w14:paraId="5014159F" w14:textId="755E0ECD" w:rsidR="00041531" w:rsidRPr="00455EE7" w:rsidRDefault="00041531" w:rsidP="00041531">
            <w:pPr>
              <w:pStyle w:val="NoSpacing"/>
              <w:rPr>
                <w:b/>
                <w:sz w:val="22"/>
                <w:szCs w:val="22"/>
              </w:rPr>
            </w:pPr>
            <w:r w:rsidRPr="00CC38DC">
              <w:lastRenderedPageBreak/>
              <w:t xml:space="preserve">Bidders are to note that any requested modifications to the </w:t>
            </w:r>
            <w:r>
              <w:t>UKRI</w:t>
            </w:r>
            <w:r w:rsidRPr="00CC38DC">
              <w:t xml:space="preserve"> Terms and Conditions on the grounds of statutory and legal matters only, shall be raised as a formal clarification during the permitted clarification period. </w:t>
            </w:r>
          </w:p>
        </w:tc>
      </w:tr>
    </w:tbl>
    <w:p w14:paraId="4867303C" w14:textId="77777777" w:rsidR="00041531" w:rsidRPr="00C474F1" w:rsidRDefault="00041531" w:rsidP="00041531">
      <w:pPr>
        <w:spacing w:after="0" w:line="240" w:lineRule="auto"/>
        <w:rPr>
          <w:b/>
        </w:rPr>
      </w:pPr>
    </w:p>
    <w:p w14:paraId="193D3EB5" w14:textId="77777777" w:rsidR="00041531" w:rsidRPr="00D522AE" w:rsidRDefault="00041531" w:rsidP="00041531">
      <w:pPr>
        <w:pStyle w:val="NoSpacing"/>
        <w:rPr>
          <w:sz w:val="22"/>
          <w:szCs w:val="22"/>
        </w:rPr>
      </w:pPr>
    </w:p>
    <w:p w14:paraId="39FE7C29" w14:textId="6AE7680E" w:rsidR="007F5766" w:rsidRDefault="006C772C">
      <w:pPr>
        <w:spacing w:after="200" w:line="361" w:lineRule="auto"/>
        <w:ind w:right="429"/>
      </w:pPr>
      <w:r>
        <w:br w:type="page"/>
      </w:r>
    </w:p>
    <w:p w14:paraId="07425930" w14:textId="7C3FB288" w:rsidR="007F5766" w:rsidRDefault="00157888">
      <w:pPr>
        <w:spacing w:after="306" w:line="270" w:lineRule="auto"/>
        <w:ind w:right="631"/>
        <w:jc w:val="center"/>
      </w:pPr>
      <w:r>
        <w:rPr>
          <w:b/>
          <w:u w:val="single" w:color="000000"/>
        </w:rPr>
        <w:lastRenderedPageBreak/>
        <w:t>Sch</w:t>
      </w:r>
      <w:r w:rsidR="006C772C">
        <w:rPr>
          <w:b/>
          <w:u w:val="single" w:color="000000"/>
        </w:rPr>
        <w:t xml:space="preserve">edule </w:t>
      </w:r>
      <w:r w:rsidR="00972E77">
        <w:rPr>
          <w:b/>
          <w:u w:val="single" w:color="000000"/>
        </w:rPr>
        <w:t>3</w:t>
      </w:r>
      <w:r w:rsidR="006C772C">
        <w:rPr>
          <w:b/>
          <w:u w:val="single" w:color="000000"/>
        </w:rPr>
        <w:t xml:space="preserve"> - Key Personnel</w:t>
      </w:r>
      <w:r w:rsidR="006C772C">
        <w:rPr>
          <w:b/>
        </w:rPr>
        <w:t xml:space="preserve"> </w:t>
      </w:r>
    </w:p>
    <w:p w14:paraId="50AC7FEE" w14:textId="7ACD7465" w:rsidR="00157888" w:rsidRDefault="006C772C" w:rsidP="00157888">
      <w:pPr>
        <w:spacing w:after="236" w:line="259" w:lineRule="auto"/>
        <w:ind w:left="2" w:right="0" w:firstLine="0"/>
        <w:jc w:val="left"/>
        <w:rPr>
          <w:b/>
        </w:rPr>
      </w:pPr>
      <w:r>
        <w:rPr>
          <w:b/>
        </w:rPr>
        <w:t xml:space="preserve"> </w:t>
      </w:r>
    </w:p>
    <w:tbl>
      <w:tblPr>
        <w:tblW w:w="0" w:type="auto"/>
        <w:tblInd w:w="14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1E0" w:firstRow="1" w:lastRow="1" w:firstColumn="1" w:lastColumn="1" w:noHBand="0" w:noVBand="0"/>
      </w:tblPr>
      <w:tblGrid>
        <w:gridCol w:w="2719"/>
        <w:gridCol w:w="5786"/>
      </w:tblGrid>
      <w:tr w:rsidR="00157888" w14:paraId="33073114" w14:textId="77777777" w:rsidTr="00F46309">
        <w:trPr>
          <w:trHeight w:val="963"/>
        </w:trPr>
        <w:tc>
          <w:tcPr>
            <w:tcW w:w="2719" w:type="dxa"/>
            <w:tcBorders>
              <w:left w:val="nil"/>
              <w:bottom w:val="single" w:sz="8" w:space="0" w:color="FFFFFF"/>
              <w:right w:val="single" w:sz="8" w:space="0" w:color="FFFFFF"/>
            </w:tcBorders>
            <w:shd w:val="clear" w:color="auto" w:fill="DDE3E3"/>
          </w:tcPr>
          <w:p w14:paraId="04B49C84" w14:textId="77777777" w:rsidR="00157888" w:rsidRDefault="00157888" w:rsidP="00F46309">
            <w:pPr>
              <w:pStyle w:val="TableParagraph"/>
              <w:spacing w:before="176" w:line="278" w:lineRule="auto"/>
              <w:ind w:left="1149" w:hanging="1013"/>
              <w:rPr>
                <w:b/>
                <w:sz w:val="20"/>
              </w:rPr>
            </w:pPr>
            <w:r>
              <w:rPr>
                <w:b/>
                <w:sz w:val="20"/>
              </w:rPr>
              <w:t>Key Personnel (name and title)</w:t>
            </w:r>
          </w:p>
        </w:tc>
        <w:tc>
          <w:tcPr>
            <w:tcW w:w="5786" w:type="dxa"/>
            <w:tcBorders>
              <w:left w:val="single" w:sz="8" w:space="0" w:color="FFFFFF"/>
              <w:bottom w:val="single" w:sz="8" w:space="0" w:color="FFFFFF"/>
              <w:right w:val="nil"/>
            </w:tcBorders>
            <w:shd w:val="clear" w:color="auto" w:fill="DDE3E3"/>
          </w:tcPr>
          <w:p w14:paraId="1FE51945" w14:textId="77777777" w:rsidR="00157888" w:rsidRDefault="00157888" w:rsidP="00F46309">
            <w:pPr>
              <w:pStyle w:val="TableParagraph"/>
              <w:spacing w:before="176"/>
              <w:ind w:left="971"/>
              <w:rPr>
                <w:b/>
                <w:sz w:val="20"/>
              </w:rPr>
            </w:pPr>
            <w:r>
              <w:rPr>
                <w:b/>
                <w:sz w:val="20"/>
              </w:rPr>
              <w:t>Role in the performance of this Contract</w:t>
            </w:r>
          </w:p>
        </w:tc>
      </w:tr>
      <w:tr w:rsidR="00157888" w14:paraId="6D47C0C3" w14:textId="77777777" w:rsidTr="00F46309">
        <w:trPr>
          <w:trHeight w:val="577"/>
        </w:trPr>
        <w:tc>
          <w:tcPr>
            <w:tcW w:w="2719" w:type="dxa"/>
            <w:tcBorders>
              <w:top w:val="single" w:sz="8" w:space="0" w:color="FFFFFF"/>
              <w:left w:val="nil"/>
              <w:bottom w:val="single" w:sz="8" w:space="0" w:color="FFFFFF"/>
              <w:right w:val="single" w:sz="8" w:space="0" w:color="FFFFFF"/>
            </w:tcBorders>
            <w:shd w:val="clear" w:color="auto" w:fill="DADADA"/>
          </w:tcPr>
          <w:p w14:paraId="35F28AE8" w14:textId="77777777" w:rsidR="00157888" w:rsidRDefault="00157888" w:rsidP="00F46309">
            <w:pPr>
              <w:pStyle w:val="TableParagraph"/>
              <w:spacing w:before="57"/>
              <w:ind w:left="57"/>
              <w:rPr>
                <w:b/>
                <w:sz w:val="20"/>
              </w:rPr>
            </w:pPr>
            <w:r>
              <w:rPr>
                <w:b/>
                <w:sz w:val="20"/>
                <w:shd w:val="clear" w:color="auto" w:fill="FFFF00"/>
              </w:rPr>
              <w:t>[insert]</w:t>
            </w:r>
          </w:p>
        </w:tc>
        <w:tc>
          <w:tcPr>
            <w:tcW w:w="5786" w:type="dxa"/>
            <w:tcBorders>
              <w:top w:val="single" w:sz="8" w:space="0" w:color="FFFFFF"/>
              <w:left w:val="single" w:sz="8" w:space="0" w:color="FFFFFF"/>
              <w:bottom w:val="single" w:sz="8" w:space="0" w:color="FFFFFF"/>
              <w:right w:val="nil"/>
            </w:tcBorders>
            <w:shd w:val="clear" w:color="auto" w:fill="DADADA"/>
          </w:tcPr>
          <w:p w14:paraId="34C7BA6D" w14:textId="77777777" w:rsidR="00157888" w:rsidRDefault="00157888" w:rsidP="00F46309">
            <w:pPr>
              <w:pStyle w:val="TableParagraph"/>
              <w:spacing w:before="57"/>
              <w:ind w:left="47"/>
              <w:rPr>
                <w:sz w:val="20"/>
              </w:rPr>
            </w:pPr>
            <w:r>
              <w:rPr>
                <w:sz w:val="20"/>
                <w:shd w:val="clear" w:color="auto" w:fill="FFFF00"/>
              </w:rPr>
              <w:t>[</w:t>
            </w:r>
            <w:r>
              <w:rPr>
                <w:b/>
                <w:sz w:val="20"/>
                <w:shd w:val="clear" w:color="auto" w:fill="FFFF00"/>
              </w:rPr>
              <w:t>insert</w:t>
            </w:r>
            <w:r>
              <w:rPr>
                <w:sz w:val="20"/>
                <w:shd w:val="clear" w:color="auto" w:fill="FFFF00"/>
              </w:rPr>
              <w:t>]</w:t>
            </w:r>
          </w:p>
        </w:tc>
      </w:tr>
      <w:tr w:rsidR="00157888" w14:paraId="195790E9" w14:textId="77777777" w:rsidTr="00F46309">
        <w:trPr>
          <w:trHeight w:val="580"/>
        </w:trPr>
        <w:tc>
          <w:tcPr>
            <w:tcW w:w="2719" w:type="dxa"/>
            <w:tcBorders>
              <w:top w:val="single" w:sz="8" w:space="0" w:color="FFFFFF"/>
              <w:left w:val="nil"/>
              <w:bottom w:val="single" w:sz="8" w:space="0" w:color="FFFFFF"/>
              <w:right w:val="single" w:sz="8" w:space="0" w:color="FFFFFF"/>
            </w:tcBorders>
            <w:shd w:val="clear" w:color="auto" w:fill="DADADA"/>
          </w:tcPr>
          <w:p w14:paraId="74BAD885"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single" w:sz="8" w:space="0" w:color="FFFFFF"/>
              <w:right w:val="nil"/>
            </w:tcBorders>
            <w:shd w:val="clear" w:color="auto" w:fill="DADADA"/>
          </w:tcPr>
          <w:p w14:paraId="3F1164DF" w14:textId="77777777" w:rsidR="00157888" w:rsidRDefault="00157888" w:rsidP="00F46309">
            <w:pPr>
              <w:pStyle w:val="TableParagraph"/>
              <w:rPr>
                <w:rFonts w:ascii="Times New Roman"/>
                <w:sz w:val="18"/>
              </w:rPr>
            </w:pPr>
          </w:p>
        </w:tc>
      </w:tr>
      <w:tr w:rsidR="00157888" w14:paraId="1A62525E" w14:textId="77777777" w:rsidTr="00F46309">
        <w:trPr>
          <w:trHeight w:val="577"/>
        </w:trPr>
        <w:tc>
          <w:tcPr>
            <w:tcW w:w="2719" w:type="dxa"/>
            <w:tcBorders>
              <w:top w:val="single" w:sz="8" w:space="0" w:color="FFFFFF"/>
              <w:left w:val="nil"/>
              <w:bottom w:val="single" w:sz="8" w:space="0" w:color="FFFFFF"/>
              <w:right w:val="single" w:sz="8" w:space="0" w:color="FFFFFF"/>
            </w:tcBorders>
            <w:shd w:val="clear" w:color="auto" w:fill="DADADA"/>
          </w:tcPr>
          <w:p w14:paraId="4F5F0293"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single" w:sz="8" w:space="0" w:color="FFFFFF"/>
              <w:right w:val="nil"/>
            </w:tcBorders>
            <w:shd w:val="clear" w:color="auto" w:fill="DADADA"/>
          </w:tcPr>
          <w:p w14:paraId="0AF2A9A2" w14:textId="77777777" w:rsidR="00157888" w:rsidRDefault="00157888" w:rsidP="00F46309">
            <w:pPr>
              <w:pStyle w:val="TableParagraph"/>
              <w:rPr>
                <w:rFonts w:ascii="Times New Roman"/>
                <w:sz w:val="18"/>
              </w:rPr>
            </w:pPr>
          </w:p>
        </w:tc>
      </w:tr>
      <w:tr w:rsidR="00157888" w14:paraId="7C3C8529" w14:textId="77777777" w:rsidTr="00F46309">
        <w:trPr>
          <w:trHeight w:val="578"/>
        </w:trPr>
        <w:tc>
          <w:tcPr>
            <w:tcW w:w="2719" w:type="dxa"/>
            <w:tcBorders>
              <w:top w:val="single" w:sz="8" w:space="0" w:color="FFFFFF"/>
              <w:left w:val="nil"/>
              <w:bottom w:val="single" w:sz="8" w:space="0" w:color="FFFFFF"/>
              <w:right w:val="single" w:sz="8" w:space="0" w:color="FFFFFF"/>
            </w:tcBorders>
            <w:shd w:val="clear" w:color="auto" w:fill="DADADA"/>
          </w:tcPr>
          <w:p w14:paraId="48FEA190"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single" w:sz="8" w:space="0" w:color="FFFFFF"/>
              <w:right w:val="nil"/>
            </w:tcBorders>
            <w:shd w:val="clear" w:color="auto" w:fill="DADADA"/>
          </w:tcPr>
          <w:p w14:paraId="6B88DABD" w14:textId="77777777" w:rsidR="00157888" w:rsidRDefault="00157888" w:rsidP="00F46309">
            <w:pPr>
              <w:pStyle w:val="TableParagraph"/>
              <w:rPr>
                <w:rFonts w:ascii="Times New Roman"/>
                <w:sz w:val="18"/>
              </w:rPr>
            </w:pPr>
          </w:p>
        </w:tc>
      </w:tr>
      <w:tr w:rsidR="00157888" w14:paraId="64CA067D" w14:textId="77777777" w:rsidTr="00F46309">
        <w:trPr>
          <w:trHeight w:val="578"/>
        </w:trPr>
        <w:tc>
          <w:tcPr>
            <w:tcW w:w="2719" w:type="dxa"/>
            <w:tcBorders>
              <w:top w:val="single" w:sz="8" w:space="0" w:color="FFFFFF"/>
              <w:left w:val="nil"/>
              <w:bottom w:val="single" w:sz="8" w:space="0" w:color="FFFFFF"/>
              <w:right w:val="single" w:sz="8" w:space="0" w:color="FFFFFF"/>
            </w:tcBorders>
            <w:shd w:val="clear" w:color="auto" w:fill="DADADA"/>
          </w:tcPr>
          <w:p w14:paraId="38CD6384"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single" w:sz="8" w:space="0" w:color="FFFFFF"/>
              <w:right w:val="nil"/>
            </w:tcBorders>
            <w:shd w:val="clear" w:color="auto" w:fill="DADADA"/>
          </w:tcPr>
          <w:p w14:paraId="3A6F8EE7" w14:textId="77777777" w:rsidR="00157888" w:rsidRDefault="00157888" w:rsidP="00F46309">
            <w:pPr>
              <w:pStyle w:val="TableParagraph"/>
              <w:rPr>
                <w:rFonts w:ascii="Times New Roman"/>
                <w:sz w:val="18"/>
              </w:rPr>
            </w:pPr>
          </w:p>
        </w:tc>
      </w:tr>
      <w:tr w:rsidR="00157888" w14:paraId="57DAACB8" w14:textId="77777777" w:rsidTr="00F46309">
        <w:trPr>
          <w:trHeight w:val="577"/>
        </w:trPr>
        <w:tc>
          <w:tcPr>
            <w:tcW w:w="2719" w:type="dxa"/>
            <w:tcBorders>
              <w:top w:val="single" w:sz="8" w:space="0" w:color="FFFFFF"/>
              <w:left w:val="nil"/>
              <w:bottom w:val="single" w:sz="8" w:space="0" w:color="FFFFFF"/>
              <w:right w:val="single" w:sz="8" w:space="0" w:color="FFFFFF"/>
            </w:tcBorders>
            <w:shd w:val="clear" w:color="auto" w:fill="DADADA"/>
          </w:tcPr>
          <w:p w14:paraId="3567C9B2"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single" w:sz="8" w:space="0" w:color="FFFFFF"/>
              <w:right w:val="nil"/>
            </w:tcBorders>
            <w:shd w:val="clear" w:color="auto" w:fill="DADADA"/>
          </w:tcPr>
          <w:p w14:paraId="69B174CC" w14:textId="77777777" w:rsidR="00157888" w:rsidRDefault="00157888" w:rsidP="00F46309">
            <w:pPr>
              <w:pStyle w:val="TableParagraph"/>
              <w:rPr>
                <w:rFonts w:ascii="Times New Roman"/>
                <w:sz w:val="18"/>
              </w:rPr>
            </w:pPr>
          </w:p>
        </w:tc>
      </w:tr>
      <w:tr w:rsidR="00157888" w14:paraId="49A93148" w14:textId="77777777" w:rsidTr="00F46309">
        <w:trPr>
          <w:trHeight w:val="580"/>
        </w:trPr>
        <w:tc>
          <w:tcPr>
            <w:tcW w:w="2719" w:type="dxa"/>
            <w:tcBorders>
              <w:top w:val="single" w:sz="8" w:space="0" w:color="FFFFFF"/>
              <w:left w:val="nil"/>
              <w:bottom w:val="nil"/>
              <w:right w:val="single" w:sz="8" w:space="0" w:color="FFFFFF"/>
            </w:tcBorders>
            <w:shd w:val="clear" w:color="auto" w:fill="DADADA"/>
          </w:tcPr>
          <w:p w14:paraId="7B20FD49" w14:textId="77777777" w:rsidR="00157888" w:rsidRDefault="00157888" w:rsidP="00F46309">
            <w:pPr>
              <w:pStyle w:val="TableParagraph"/>
              <w:rPr>
                <w:rFonts w:ascii="Times New Roman"/>
                <w:sz w:val="18"/>
              </w:rPr>
            </w:pPr>
          </w:p>
        </w:tc>
        <w:tc>
          <w:tcPr>
            <w:tcW w:w="5786" w:type="dxa"/>
            <w:tcBorders>
              <w:top w:val="single" w:sz="8" w:space="0" w:color="FFFFFF"/>
              <w:left w:val="single" w:sz="8" w:space="0" w:color="FFFFFF"/>
              <w:bottom w:val="nil"/>
              <w:right w:val="nil"/>
            </w:tcBorders>
            <w:shd w:val="clear" w:color="auto" w:fill="DADADA"/>
          </w:tcPr>
          <w:p w14:paraId="3BA1CFAF" w14:textId="77777777" w:rsidR="00157888" w:rsidRDefault="00157888" w:rsidP="00F46309">
            <w:pPr>
              <w:pStyle w:val="TableParagraph"/>
              <w:rPr>
                <w:rFonts w:ascii="Times New Roman"/>
                <w:sz w:val="18"/>
              </w:rPr>
            </w:pPr>
          </w:p>
        </w:tc>
      </w:tr>
    </w:tbl>
    <w:p w14:paraId="5FA9E956" w14:textId="195AEFC1" w:rsidR="007F5766" w:rsidRDefault="006C772C">
      <w:pPr>
        <w:spacing w:after="0" w:line="259" w:lineRule="auto"/>
        <w:ind w:left="2" w:right="0" w:firstLine="0"/>
        <w:jc w:val="left"/>
      </w:pPr>
      <w:r>
        <w:rPr>
          <w:b/>
        </w:rPr>
        <w:tab/>
        <w:t xml:space="preserve"> </w:t>
      </w:r>
      <w:r>
        <w:br w:type="page"/>
      </w:r>
    </w:p>
    <w:p w14:paraId="14698108" w14:textId="4C6AB92E" w:rsidR="007F5766" w:rsidRDefault="006C772C">
      <w:pPr>
        <w:spacing w:after="78" w:line="259" w:lineRule="auto"/>
        <w:ind w:left="2455" w:right="0" w:firstLine="0"/>
        <w:jc w:val="left"/>
      </w:pPr>
      <w:r>
        <w:rPr>
          <w:b/>
          <w:u w:val="single" w:color="000000"/>
        </w:rPr>
        <w:lastRenderedPageBreak/>
        <w:t xml:space="preserve">Schedule </w:t>
      </w:r>
      <w:r w:rsidR="00972E77">
        <w:rPr>
          <w:b/>
          <w:u w:val="single" w:color="000000"/>
        </w:rPr>
        <w:t>4</w:t>
      </w:r>
      <w:r>
        <w:rPr>
          <w:b/>
          <w:u w:val="single" w:color="000000"/>
        </w:rPr>
        <w:t xml:space="preserve"> - Change Control Notice</w:t>
      </w:r>
      <w:r>
        <w:rPr>
          <w:b/>
        </w:rPr>
        <w:t xml:space="preserve"> </w:t>
      </w:r>
    </w:p>
    <w:tbl>
      <w:tblPr>
        <w:tblStyle w:val="TableGrid"/>
        <w:tblW w:w="9322" w:type="dxa"/>
        <w:tblInd w:w="120" w:type="dxa"/>
        <w:tblCellMar>
          <w:top w:w="42" w:type="dxa"/>
          <w:left w:w="108" w:type="dxa"/>
          <w:right w:w="50" w:type="dxa"/>
        </w:tblCellMar>
        <w:tblLook w:val="04A0" w:firstRow="1" w:lastRow="0" w:firstColumn="1" w:lastColumn="0" w:noHBand="0" w:noVBand="1"/>
      </w:tblPr>
      <w:tblGrid>
        <w:gridCol w:w="1752"/>
        <w:gridCol w:w="1476"/>
        <w:gridCol w:w="1558"/>
        <w:gridCol w:w="1418"/>
        <w:gridCol w:w="1560"/>
        <w:gridCol w:w="1558"/>
      </w:tblGrid>
      <w:tr w:rsidR="007F5766" w14:paraId="276F483D" w14:textId="77777777">
        <w:trPr>
          <w:trHeight w:val="605"/>
        </w:trPr>
        <w:tc>
          <w:tcPr>
            <w:tcW w:w="4786" w:type="dxa"/>
            <w:gridSpan w:val="3"/>
            <w:tcBorders>
              <w:top w:val="single" w:sz="8" w:space="0" w:color="000000"/>
              <w:left w:val="single" w:sz="8" w:space="0" w:color="000000"/>
              <w:bottom w:val="single" w:sz="8" w:space="0" w:color="000000"/>
              <w:right w:val="single" w:sz="8" w:space="0" w:color="000000"/>
            </w:tcBorders>
          </w:tcPr>
          <w:p w14:paraId="2E87BBE4" w14:textId="77777777" w:rsidR="007F5766" w:rsidRDefault="006C772C">
            <w:pPr>
              <w:spacing w:after="0" w:line="259" w:lineRule="auto"/>
              <w:ind w:left="708" w:right="0" w:firstLine="0"/>
              <w:jc w:val="left"/>
            </w:pPr>
            <w:r>
              <w:rPr>
                <w:b/>
              </w:rPr>
              <w:t>Contract Reference:</w:t>
            </w:r>
            <w:r>
              <w:t xml:space="preserve"> </w:t>
            </w:r>
          </w:p>
        </w:tc>
        <w:tc>
          <w:tcPr>
            <w:tcW w:w="2978" w:type="dxa"/>
            <w:gridSpan w:val="2"/>
            <w:tcBorders>
              <w:top w:val="single" w:sz="8" w:space="0" w:color="000000"/>
              <w:left w:val="single" w:sz="8" w:space="0" w:color="000000"/>
              <w:bottom w:val="single" w:sz="8" w:space="0" w:color="000000"/>
              <w:right w:val="nil"/>
            </w:tcBorders>
          </w:tcPr>
          <w:p w14:paraId="283FE535" w14:textId="3BD0F039" w:rsidR="007F5766" w:rsidRDefault="006C772C">
            <w:pPr>
              <w:spacing w:after="0" w:line="259" w:lineRule="auto"/>
              <w:ind w:left="0" w:right="0" w:firstLine="0"/>
              <w:jc w:val="left"/>
            </w:pPr>
            <w:r>
              <w:t xml:space="preserve">  </w:t>
            </w:r>
            <w:r w:rsidR="00157888">
              <w:t>DDaT24525</w:t>
            </w:r>
          </w:p>
        </w:tc>
        <w:tc>
          <w:tcPr>
            <w:tcW w:w="1558" w:type="dxa"/>
            <w:tcBorders>
              <w:top w:val="single" w:sz="8" w:space="0" w:color="000000"/>
              <w:left w:val="nil"/>
              <w:bottom w:val="single" w:sz="8" w:space="0" w:color="000000"/>
              <w:right w:val="single" w:sz="8" w:space="0" w:color="000000"/>
            </w:tcBorders>
          </w:tcPr>
          <w:p w14:paraId="3648F1C1" w14:textId="77777777" w:rsidR="007F5766" w:rsidRDefault="007F5766">
            <w:pPr>
              <w:spacing w:after="160" w:line="259" w:lineRule="auto"/>
              <w:ind w:left="0" w:right="0" w:firstLine="0"/>
              <w:jc w:val="left"/>
            </w:pPr>
          </w:p>
        </w:tc>
      </w:tr>
      <w:tr w:rsidR="007F5766" w14:paraId="0BA3AD86" w14:textId="77777777">
        <w:trPr>
          <w:trHeight w:val="566"/>
        </w:trPr>
        <w:tc>
          <w:tcPr>
            <w:tcW w:w="7764" w:type="dxa"/>
            <w:gridSpan w:val="5"/>
            <w:tcBorders>
              <w:top w:val="single" w:sz="8" w:space="0" w:color="000000"/>
              <w:left w:val="single" w:sz="8" w:space="0" w:color="000000"/>
              <w:bottom w:val="single" w:sz="8" w:space="0" w:color="000000"/>
              <w:right w:val="nil"/>
            </w:tcBorders>
          </w:tcPr>
          <w:p w14:paraId="73331ECE"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nil"/>
              <w:bottom w:val="single" w:sz="8" w:space="0" w:color="000000"/>
              <w:right w:val="single" w:sz="8" w:space="0" w:color="000000"/>
            </w:tcBorders>
          </w:tcPr>
          <w:p w14:paraId="0B31AC17" w14:textId="77777777" w:rsidR="007F5766" w:rsidRDefault="007F5766">
            <w:pPr>
              <w:spacing w:after="160" w:line="259" w:lineRule="auto"/>
              <w:ind w:left="0" w:right="0" w:firstLine="0"/>
              <w:jc w:val="left"/>
            </w:pPr>
          </w:p>
        </w:tc>
      </w:tr>
      <w:tr w:rsidR="007F5766" w14:paraId="1E2B5E28" w14:textId="77777777">
        <w:trPr>
          <w:trHeight w:val="605"/>
        </w:trPr>
        <w:tc>
          <w:tcPr>
            <w:tcW w:w="4786" w:type="dxa"/>
            <w:gridSpan w:val="3"/>
            <w:tcBorders>
              <w:top w:val="single" w:sz="8" w:space="0" w:color="000000"/>
              <w:left w:val="single" w:sz="8" w:space="0" w:color="000000"/>
              <w:bottom w:val="single" w:sz="8" w:space="0" w:color="000000"/>
              <w:right w:val="single" w:sz="8" w:space="0" w:color="000000"/>
            </w:tcBorders>
          </w:tcPr>
          <w:p w14:paraId="2144A5E1" w14:textId="77777777" w:rsidR="007F5766" w:rsidRDefault="006C772C">
            <w:pPr>
              <w:tabs>
                <w:tab w:val="center" w:pos="1947"/>
              </w:tabs>
              <w:spacing w:after="0" w:line="259" w:lineRule="auto"/>
              <w:ind w:left="0" w:right="0" w:firstLine="0"/>
              <w:jc w:val="left"/>
            </w:pPr>
            <w:r>
              <w:rPr>
                <w:b/>
              </w:rPr>
              <w:t xml:space="preserve">1. </w:t>
            </w:r>
            <w:r>
              <w:rPr>
                <w:b/>
              </w:rPr>
              <w:tab/>
              <w:t xml:space="preserve">Change Request Number: </w:t>
            </w:r>
          </w:p>
        </w:tc>
        <w:tc>
          <w:tcPr>
            <w:tcW w:w="2978" w:type="dxa"/>
            <w:gridSpan w:val="2"/>
            <w:tcBorders>
              <w:top w:val="single" w:sz="8" w:space="0" w:color="000000"/>
              <w:left w:val="single" w:sz="8" w:space="0" w:color="000000"/>
              <w:bottom w:val="single" w:sz="8" w:space="0" w:color="000000"/>
              <w:right w:val="nil"/>
            </w:tcBorders>
          </w:tcPr>
          <w:p w14:paraId="619C650E" w14:textId="77777777" w:rsidR="007F5766" w:rsidRDefault="006C772C">
            <w:pPr>
              <w:spacing w:after="0" w:line="259" w:lineRule="auto"/>
              <w:ind w:left="360" w:right="0" w:firstLine="0"/>
              <w:jc w:val="left"/>
            </w:pPr>
            <w:r>
              <w:rPr>
                <w:b/>
              </w:rPr>
              <w:t xml:space="preserve">  </w:t>
            </w:r>
          </w:p>
        </w:tc>
        <w:tc>
          <w:tcPr>
            <w:tcW w:w="1558" w:type="dxa"/>
            <w:tcBorders>
              <w:top w:val="single" w:sz="8" w:space="0" w:color="000000"/>
              <w:left w:val="nil"/>
              <w:bottom w:val="single" w:sz="8" w:space="0" w:color="000000"/>
              <w:right w:val="single" w:sz="8" w:space="0" w:color="000000"/>
            </w:tcBorders>
          </w:tcPr>
          <w:p w14:paraId="47DDAC64" w14:textId="77777777" w:rsidR="007F5766" w:rsidRDefault="007F5766">
            <w:pPr>
              <w:spacing w:after="160" w:line="259" w:lineRule="auto"/>
              <w:ind w:left="0" w:right="0" w:firstLine="0"/>
              <w:jc w:val="left"/>
            </w:pPr>
          </w:p>
        </w:tc>
      </w:tr>
      <w:tr w:rsidR="007F5766" w14:paraId="125A8EE3" w14:textId="77777777">
        <w:trPr>
          <w:trHeight w:val="605"/>
        </w:trPr>
        <w:tc>
          <w:tcPr>
            <w:tcW w:w="7764" w:type="dxa"/>
            <w:gridSpan w:val="5"/>
            <w:tcBorders>
              <w:top w:val="single" w:sz="8" w:space="0" w:color="000000"/>
              <w:left w:val="single" w:sz="8" w:space="0" w:color="000000"/>
              <w:bottom w:val="single" w:sz="8" w:space="0" w:color="000000"/>
              <w:right w:val="nil"/>
            </w:tcBorders>
          </w:tcPr>
          <w:p w14:paraId="00C7F89B" w14:textId="77777777" w:rsidR="007F5766" w:rsidRDefault="006C772C">
            <w:pPr>
              <w:spacing w:after="0" w:line="259" w:lineRule="auto"/>
              <w:ind w:left="360" w:right="0" w:firstLine="0"/>
              <w:jc w:val="left"/>
            </w:pPr>
            <w:r>
              <w:t xml:space="preserve">  </w:t>
            </w:r>
          </w:p>
        </w:tc>
        <w:tc>
          <w:tcPr>
            <w:tcW w:w="1558" w:type="dxa"/>
            <w:tcBorders>
              <w:top w:val="single" w:sz="8" w:space="0" w:color="000000"/>
              <w:left w:val="nil"/>
              <w:bottom w:val="single" w:sz="8" w:space="0" w:color="000000"/>
              <w:right w:val="single" w:sz="8" w:space="0" w:color="000000"/>
            </w:tcBorders>
          </w:tcPr>
          <w:p w14:paraId="1298FE25" w14:textId="77777777" w:rsidR="007F5766" w:rsidRDefault="007F5766">
            <w:pPr>
              <w:spacing w:after="160" w:line="259" w:lineRule="auto"/>
              <w:ind w:left="0" w:right="0" w:firstLine="0"/>
              <w:jc w:val="left"/>
            </w:pPr>
          </w:p>
        </w:tc>
      </w:tr>
      <w:tr w:rsidR="007F5766" w14:paraId="4E65EAD2" w14:textId="77777777">
        <w:trPr>
          <w:trHeight w:val="910"/>
        </w:trPr>
        <w:tc>
          <w:tcPr>
            <w:tcW w:w="7764" w:type="dxa"/>
            <w:gridSpan w:val="5"/>
            <w:tcBorders>
              <w:top w:val="single" w:sz="8" w:space="0" w:color="000000"/>
              <w:left w:val="single" w:sz="8" w:space="0" w:color="000000"/>
              <w:bottom w:val="single" w:sz="8" w:space="0" w:color="000000"/>
              <w:right w:val="nil"/>
            </w:tcBorders>
          </w:tcPr>
          <w:p w14:paraId="37285758" w14:textId="77777777" w:rsidR="007F5766" w:rsidRDefault="006C772C">
            <w:pPr>
              <w:tabs>
                <w:tab w:val="center" w:pos="3419"/>
              </w:tabs>
              <w:spacing w:after="104" w:line="259" w:lineRule="auto"/>
              <w:ind w:left="0" w:right="0" w:firstLine="0"/>
              <w:jc w:val="left"/>
            </w:pPr>
            <w:r>
              <w:rPr>
                <w:b/>
              </w:rPr>
              <w:t xml:space="preserve">2. </w:t>
            </w:r>
            <w:r>
              <w:rPr>
                <w:b/>
              </w:rPr>
              <w:tab/>
              <w:t xml:space="preserve">Requested amendments to Contract (including reasons): </w:t>
            </w:r>
          </w:p>
          <w:p w14:paraId="21ABA7FF"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nil"/>
              <w:bottom w:val="single" w:sz="8" w:space="0" w:color="000000"/>
              <w:right w:val="single" w:sz="8" w:space="0" w:color="000000"/>
            </w:tcBorders>
          </w:tcPr>
          <w:p w14:paraId="51589556" w14:textId="77777777" w:rsidR="007F5766" w:rsidRDefault="007F5766">
            <w:pPr>
              <w:spacing w:after="160" w:line="259" w:lineRule="auto"/>
              <w:ind w:left="0" w:right="0" w:firstLine="0"/>
              <w:jc w:val="left"/>
            </w:pPr>
          </w:p>
        </w:tc>
      </w:tr>
      <w:tr w:rsidR="007F5766" w14:paraId="2BA73C7B" w14:textId="77777777">
        <w:trPr>
          <w:trHeight w:val="564"/>
        </w:trPr>
        <w:tc>
          <w:tcPr>
            <w:tcW w:w="7764" w:type="dxa"/>
            <w:gridSpan w:val="5"/>
            <w:tcBorders>
              <w:top w:val="single" w:sz="8" w:space="0" w:color="000000"/>
              <w:left w:val="single" w:sz="8" w:space="0" w:color="000000"/>
              <w:bottom w:val="single" w:sz="8" w:space="0" w:color="000000"/>
              <w:right w:val="nil"/>
            </w:tcBorders>
          </w:tcPr>
          <w:p w14:paraId="36EE4751" w14:textId="77777777" w:rsidR="007F5766" w:rsidRDefault="006C772C">
            <w:pPr>
              <w:spacing w:after="0" w:line="259" w:lineRule="auto"/>
              <w:ind w:left="0" w:right="0" w:firstLine="0"/>
              <w:jc w:val="left"/>
            </w:pPr>
            <w:r>
              <w:rPr>
                <w:b/>
              </w:rPr>
              <w:t>2.1      Effective date:</w:t>
            </w:r>
            <w:r>
              <w:t xml:space="preserve"> </w:t>
            </w:r>
          </w:p>
        </w:tc>
        <w:tc>
          <w:tcPr>
            <w:tcW w:w="1558" w:type="dxa"/>
            <w:tcBorders>
              <w:top w:val="single" w:sz="8" w:space="0" w:color="000000"/>
              <w:left w:val="nil"/>
              <w:bottom w:val="single" w:sz="8" w:space="0" w:color="000000"/>
              <w:right w:val="single" w:sz="8" w:space="0" w:color="000000"/>
            </w:tcBorders>
          </w:tcPr>
          <w:p w14:paraId="6E32BDC6" w14:textId="77777777" w:rsidR="007F5766" w:rsidRDefault="007F5766">
            <w:pPr>
              <w:spacing w:after="160" w:line="259" w:lineRule="auto"/>
              <w:ind w:left="0" w:right="0" w:firstLine="0"/>
              <w:jc w:val="left"/>
            </w:pPr>
          </w:p>
        </w:tc>
      </w:tr>
      <w:tr w:rsidR="007F5766" w14:paraId="7E555575" w14:textId="77777777">
        <w:trPr>
          <w:trHeight w:val="1150"/>
        </w:trPr>
        <w:tc>
          <w:tcPr>
            <w:tcW w:w="7764" w:type="dxa"/>
            <w:gridSpan w:val="5"/>
            <w:tcBorders>
              <w:top w:val="single" w:sz="8" w:space="0" w:color="000000"/>
              <w:left w:val="single" w:sz="8" w:space="0" w:color="000000"/>
              <w:bottom w:val="single" w:sz="8" w:space="0" w:color="000000"/>
              <w:right w:val="nil"/>
            </w:tcBorders>
          </w:tcPr>
          <w:p w14:paraId="49C815B9" w14:textId="77777777" w:rsidR="007F5766" w:rsidRDefault="006C772C">
            <w:pPr>
              <w:spacing w:after="297" w:line="259" w:lineRule="auto"/>
              <w:ind w:left="0" w:right="0" w:firstLine="0"/>
              <w:jc w:val="left"/>
            </w:pPr>
            <w:r>
              <w:t xml:space="preserve"> </w:t>
            </w:r>
          </w:p>
          <w:p w14:paraId="1BF62849" w14:textId="77777777" w:rsidR="007F5766" w:rsidRDefault="006C772C">
            <w:pPr>
              <w:spacing w:after="0" w:line="259" w:lineRule="auto"/>
              <w:ind w:left="708" w:right="0" w:firstLine="0"/>
              <w:jc w:val="left"/>
            </w:pPr>
            <w:r>
              <w:t xml:space="preserve">This change is effective from:    _______________ </w:t>
            </w:r>
          </w:p>
        </w:tc>
        <w:tc>
          <w:tcPr>
            <w:tcW w:w="1558" w:type="dxa"/>
            <w:tcBorders>
              <w:top w:val="single" w:sz="8" w:space="0" w:color="000000"/>
              <w:left w:val="nil"/>
              <w:bottom w:val="single" w:sz="8" w:space="0" w:color="000000"/>
              <w:right w:val="single" w:sz="8" w:space="0" w:color="000000"/>
            </w:tcBorders>
          </w:tcPr>
          <w:p w14:paraId="4D743656" w14:textId="77777777" w:rsidR="007F5766" w:rsidRDefault="007F5766">
            <w:pPr>
              <w:spacing w:after="160" w:line="259" w:lineRule="auto"/>
              <w:ind w:left="0" w:right="0" w:firstLine="0"/>
              <w:jc w:val="left"/>
            </w:pPr>
          </w:p>
        </w:tc>
      </w:tr>
      <w:tr w:rsidR="007F5766" w14:paraId="13F6CBAD" w14:textId="77777777">
        <w:trPr>
          <w:trHeight w:val="566"/>
        </w:trPr>
        <w:tc>
          <w:tcPr>
            <w:tcW w:w="7764" w:type="dxa"/>
            <w:gridSpan w:val="5"/>
            <w:tcBorders>
              <w:top w:val="single" w:sz="8" w:space="0" w:color="000000"/>
              <w:left w:val="single" w:sz="8" w:space="0" w:color="000000"/>
              <w:bottom w:val="single" w:sz="8" w:space="0" w:color="000000"/>
              <w:right w:val="nil"/>
            </w:tcBorders>
          </w:tcPr>
          <w:p w14:paraId="2ABC7000" w14:textId="77777777" w:rsidR="007F5766" w:rsidRDefault="006C772C">
            <w:pPr>
              <w:spacing w:after="0" w:line="259" w:lineRule="auto"/>
              <w:ind w:left="0" w:right="0" w:firstLine="0"/>
              <w:jc w:val="left"/>
            </w:pPr>
            <w:r>
              <w:rPr>
                <w:b/>
              </w:rPr>
              <w:t>2.2      The Contract Term is amended as follows:</w:t>
            </w:r>
            <w:r>
              <w:t xml:space="preserve"> </w:t>
            </w:r>
          </w:p>
        </w:tc>
        <w:tc>
          <w:tcPr>
            <w:tcW w:w="1558" w:type="dxa"/>
            <w:tcBorders>
              <w:top w:val="single" w:sz="8" w:space="0" w:color="000000"/>
              <w:left w:val="nil"/>
              <w:bottom w:val="single" w:sz="8" w:space="0" w:color="000000"/>
              <w:right w:val="single" w:sz="8" w:space="0" w:color="000000"/>
            </w:tcBorders>
          </w:tcPr>
          <w:p w14:paraId="1A218BA4" w14:textId="77777777" w:rsidR="007F5766" w:rsidRDefault="007F5766">
            <w:pPr>
              <w:spacing w:after="160" w:line="259" w:lineRule="auto"/>
              <w:ind w:left="0" w:right="0" w:firstLine="0"/>
              <w:jc w:val="left"/>
            </w:pPr>
          </w:p>
        </w:tc>
      </w:tr>
      <w:tr w:rsidR="007F5766" w14:paraId="405ABACD" w14:textId="77777777">
        <w:trPr>
          <w:trHeight w:val="1190"/>
        </w:trPr>
        <w:tc>
          <w:tcPr>
            <w:tcW w:w="7764" w:type="dxa"/>
            <w:gridSpan w:val="5"/>
            <w:tcBorders>
              <w:top w:val="single" w:sz="8" w:space="0" w:color="000000"/>
              <w:left w:val="single" w:sz="8" w:space="0" w:color="000000"/>
              <w:bottom w:val="single" w:sz="8" w:space="0" w:color="000000"/>
              <w:right w:val="nil"/>
            </w:tcBorders>
          </w:tcPr>
          <w:p w14:paraId="7DF06F0E" w14:textId="77777777" w:rsidR="007F5766" w:rsidRDefault="006C772C">
            <w:pPr>
              <w:spacing w:after="338" w:line="259" w:lineRule="auto"/>
              <w:ind w:left="600" w:right="0" w:firstLine="0"/>
              <w:jc w:val="left"/>
            </w:pPr>
            <w:r>
              <w:t xml:space="preserve">Original Expiry Date: _______________ </w:t>
            </w:r>
          </w:p>
          <w:p w14:paraId="0BE169AB" w14:textId="77777777" w:rsidR="007F5766" w:rsidRDefault="006C772C">
            <w:pPr>
              <w:spacing w:after="0" w:line="259" w:lineRule="auto"/>
              <w:ind w:left="600" w:right="0" w:firstLine="0"/>
              <w:jc w:val="left"/>
            </w:pPr>
            <w:r>
              <w:t xml:space="preserve">New Expiry Date: _______________ </w:t>
            </w:r>
          </w:p>
        </w:tc>
        <w:tc>
          <w:tcPr>
            <w:tcW w:w="1558" w:type="dxa"/>
            <w:tcBorders>
              <w:top w:val="single" w:sz="8" w:space="0" w:color="000000"/>
              <w:left w:val="nil"/>
              <w:bottom w:val="single" w:sz="8" w:space="0" w:color="000000"/>
              <w:right w:val="single" w:sz="8" w:space="0" w:color="000000"/>
            </w:tcBorders>
          </w:tcPr>
          <w:p w14:paraId="619F8914" w14:textId="77777777" w:rsidR="007F5766" w:rsidRDefault="007F5766">
            <w:pPr>
              <w:spacing w:after="160" w:line="259" w:lineRule="auto"/>
              <w:ind w:left="0" w:right="0" w:firstLine="0"/>
              <w:jc w:val="left"/>
            </w:pPr>
          </w:p>
        </w:tc>
      </w:tr>
      <w:tr w:rsidR="007F5766" w14:paraId="66E467C9" w14:textId="77777777">
        <w:trPr>
          <w:trHeight w:val="365"/>
        </w:trPr>
        <w:tc>
          <w:tcPr>
            <w:tcW w:w="7764" w:type="dxa"/>
            <w:gridSpan w:val="5"/>
            <w:tcBorders>
              <w:top w:val="single" w:sz="8" w:space="0" w:color="000000"/>
              <w:left w:val="single" w:sz="8" w:space="0" w:color="000000"/>
              <w:bottom w:val="single" w:sz="8" w:space="0" w:color="000000"/>
              <w:right w:val="nil"/>
            </w:tcBorders>
          </w:tcPr>
          <w:p w14:paraId="73BD31F2" w14:textId="77777777" w:rsidR="007F5766" w:rsidRDefault="006C772C">
            <w:pPr>
              <w:tabs>
                <w:tab w:val="center" w:pos="1291"/>
              </w:tabs>
              <w:spacing w:after="0" w:line="259" w:lineRule="auto"/>
              <w:ind w:left="0" w:right="0" w:firstLine="0"/>
              <w:jc w:val="left"/>
            </w:pPr>
            <w:r>
              <w:rPr>
                <w:b/>
              </w:rPr>
              <w:t xml:space="preserve">3. </w:t>
            </w:r>
            <w:r>
              <w:rPr>
                <w:b/>
              </w:rPr>
              <w:tab/>
              <w:t xml:space="preserve">Cost impact </w:t>
            </w:r>
          </w:p>
        </w:tc>
        <w:tc>
          <w:tcPr>
            <w:tcW w:w="1558" w:type="dxa"/>
            <w:tcBorders>
              <w:top w:val="single" w:sz="8" w:space="0" w:color="000000"/>
              <w:left w:val="nil"/>
              <w:bottom w:val="single" w:sz="8" w:space="0" w:color="000000"/>
              <w:right w:val="single" w:sz="8" w:space="0" w:color="000000"/>
            </w:tcBorders>
          </w:tcPr>
          <w:p w14:paraId="3C320B33" w14:textId="77777777" w:rsidR="007F5766" w:rsidRDefault="007F5766">
            <w:pPr>
              <w:spacing w:after="160" w:line="259" w:lineRule="auto"/>
              <w:ind w:left="0" w:right="0" w:firstLine="0"/>
              <w:jc w:val="left"/>
            </w:pPr>
          </w:p>
        </w:tc>
      </w:tr>
      <w:tr w:rsidR="007F5766" w14:paraId="451D302B" w14:textId="77777777">
        <w:trPr>
          <w:trHeight w:val="564"/>
        </w:trPr>
        <w:tc>
          <w:tcPr>
            <w:tcW w:w="7764" w:type="dxa"/>
            <w:gridSpan w:val="5"/>
            <w:tcBorders>
              <w:top w:val="single" w:sz="8" w:space="0" w:color="000000"/>
              <w:left w:val="single" w:sz="8" w:space="0" w:color="000000"/>
              <w:bottom w:val="single" w:sz="8" w:space="0" w:color="000000"/>
              <w:right w:val="nil"/>
            </w:tcBorders>
            <w:vAlign w:val="bottom"/>
          </w:tcPr>
          <w:p w14:paraId="636E7610" w14:textId="77777777" w:rsidR="007F5766" w:rsidRDefault="006C772C">
            <w:pPr>
              <w:spacing w:after="129" w:line="259" w:lineRule="auto"/>
              <w:ind w:left="0" w:right="0" w:firstLine="0"/>
              <w:jc w:val="left"/>
            </w:pPr>
            <w:r>
              <w:rPr>
                <w:b/>
              </w:rPr>
              <w:t>3.1      The Charges are amended as follows:</w:t>
            </w:r>
            <w:r>
              <w:t xml:space="preserve"> </w:t>
            </w:r>
          </w:p>
          <w:p w14:paraId="1FB4412B"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nil"/>
              <w:bottom w:val="single" w:sz="8" w:space="0" w:color="000000"/>
              <w:right w:val="single" w:sz="8" w:space="0" w:color="000000"/>
            </w:tcBorders>
          </w:tcPr>
          <w:p w14:paraId="6134E40A" w14:textId="77777777" w:rsidR="007F5766" w:rsidRDefault="007F5766">
            <w:pPr>
              <w:spacing w:after="160" w:line="259" w:lineRule="auto"/>
              <w:ind w:left="0" w:right="0" w:firstLine="0"/>
              <w:jc w:val="left"/>
            </w:pPr>
          </w:p>
        </w:tc>
      </w:tr>
      <w:tr w:rsidR="007F5766" w14:paraId="43709A2D" w14:textId="77777777">
        <w:trPr>
          <w:trHeight w:val="1111"/>
        </w:trPr>
        <w:tc>
          <w:tcPr>
            <w:tcW w:w="1752" w:type="dxa"/>
            <w:tcBorders>
              <w:top w:val="single" w:sz="8" w:space="0" w:color="000000"/>
              <w:left w:val="single" w:sz="8" w:space="0" w:color="000000"/>
              <w:bottom w:val="single" w:sz="8" w:space="0" w:color="000000"/>
              <w:right w:val="single" w:sz="8" w:space="0" w:color="000000"/>
            </w:tcBorders>
          </w:tcPr>
          <w:p w14:paraId="0BCDC7FA" w14:textId="77777777" w:rsidR="007F5766" w:rsidRDefault="007F5766">
            <w:pPr>
              <w:spacing w:after="160" w:line="259" w:lineRule="auto"/>
              <w:ind w:left="0" w:right="0" w:firstLine="0"/>
              <w:jc w:val="left"/>
            </w:pPr>
          </w:p>
        </w:tc>
        <w:tc>
          <w:tcPr>
            <w:tcW w:w="1476" w:type="dxa"/>
            <w:tcBorders>
              <w:top w:val="single" w:sz="8" w:space="0" w:color="000000"/>
              <w:left w:val="single" w:sz="8" w:space="0" w:color="000000"/>
              <w:bottom w:val="single" w:sz="8" w:space="0" w:color="000000"/>
              <w:right w:val="single" w:sz="8" w:space="0" w:color="000000"/>
            </w:tcBorders>
          </w:tcPr>
          <w:p w14:paraId="707D79F0" w14:textId="77777777" w:rsidR="007F5766" w:rsidRDefault="006C772C">
            <w:pPr>
              <w:spacing w:after="0" w:line="259" w:lineRule="auto"/>
              <w:ind w:left="0" w:right="0" w:firstLine="0"/>
              <w:jc w:val="left"/>
            </w:pPr>
            <w:r>
              <w:rPr>
                <w:b/>
              </w:rPr>
              <w:t>Quantity</w:t>
            </w:r>
            <w:r>
              <w:t xml:space="preserve"> </w:t>
            </w:r>
          </w:p>
        </w:tc>
        <w:tc>
          <w:tcPr>
            <w:tcW w:w="1558" w:type="dxa"/>
            <w:tcBorders>
              <w:top w:val="single" w:sz="8" w:space="0" w:color="000000"/>
              <w:left w:val="single" w:sz="8" w:space="0" w:color="000000"/>
              <w:bottom w:val="single" w:sz="8" w:space="0" w:color="000000"/>
              <w:right w:val="single" w:sz="8" w:space="0" w:color="000000"/>
            </w:tcBorders>
          </w:tcPr>
          <w:p w14:paraId="18BBEE44" w14:textId="77777777" w:rsidR="007F5766" w:rsidRDefault="006C772C">
            <w:pPr>
              <w:spacing w:after="0" w:line="259" w:lineRule="auto"/>
              <w:ind w:left="0" w:right="0" w:firstLine="0"/>
              <w:jc w:val="left"/>
            </w:pPr>
            <w:r>
              <w:rPr>
                <w:b/>
              </w:rPr>
              <w:t>Unit cost (£)</w:t>
            </w:r>
            <w:r>
              <w:t xml:space="preserve"> </w:t>
            </w:r>
          </w:p>
        </w:tc>
        <w:tc>
          <w:tcPr>
            <w:tcW w:w="1418" w:type="dxa"/>
            <w:tcBorders>
              <w:top w:val="single" w:sz="8" w:space="0" w:color="000000"/>
              <w:left w:val="single" w:sz="8" w:space="0" w:color="000000"/>
              <w:bottom w:val="single" w:sz="8" w:space="0" w:color="000000"/>
              <w:right w:val="single" w:sz="8" w:space="0" w:color="000000"/>
            </w:tcBorders>
          </w:tcPr>
          <w:p w14:paraId="7CB066C3" w14:textId="77777777" w:rsidR="007F5766" w:rsidRDefault="006C772C">
            <w:pPr>
              <w:spacing w:after="0" w:line="259" w:lineRule="auto"/>
              <w:ind w:left="0" w:right="0" w:firstLine="0"/>
              <w:jc w:val="left"/>
            </w:pPr>
            <w:r>
              <w:rPr>
                <w:b/>
              </w:rPr>
              <w:t>Net cost (£)</w:t>
            </w:r>
            <w:r>
              <w:t xml:space="preserve"> </w:t>
            </w:r>
          </w:p>
        </w:tc>
        <w:tc>
          <w:tcPr>
            <w:tcW w:w="1560" w:type="dxa"/>
            <w:tcBorders>
              <w:top w:val="single" w:sz="8" w:space="0" w:color="000000"/>
              <w:left w:val="single" w:sz="8" w:space="0" w:color="000000"/>
              <w:bottom w:val="single" w:sz="8" w:space="0" w:color="000000"/>
              <w:right w:val="single" w:sz="8" w:space="0" w:color="000000"/>
            </w:tcBorders>
          </w:tcPr>
          <w:p w14:paraId="166352A9" w14:textId="77777777" w:rsidR="007F5766" w:rsidRDefault="006C772C">
            <w:pPr>
              <w:spacing w:after="297" w:line="259" w:lineRule="auto"/>
              <w:ind w:left="0" w:right="0" w:firstLine="0"/>
              <w:jc w:val="left"/>
            </w:pPr>
            <w:r>
              <w:rPr>
                <w:b/>
              </w:rPr>
              <w:t xml:space="preserve">VAT </w:t>
            </w:r>
            <w:r>
              <w:t xml:space="preserve"> </w:t>
            </w:r>
          </w:p>
          <w:p w14:paraId="7B66CEC5" w14:textId="77777777" w:rsidR="007F5766" w:rsidRDefault="006C772C">
            <w:pPr>
              <w:spacing w:after="0" w:line="259" w:lineRule="auto"/>
              <w:ind w:left="0" w:right="0" w:firstLine="0"/>
              <w:jc w:val="left"/>
            </w:pPr>
            <w:r>
              <w:rPr>
                <w:b/>
              </w:rPr>
              <w:t>(£)</w:t>
            </w:r>
            <w:r>
              <w:t xml:space="preserve"> </w:t>
            </w:r>
          </w:p>
        </w:tc>
        <w:tc>
          <w:tcPr>
            <w:tcW w:w="1558" w:type="dxa"/>
            <w:tcBorders>
              <w:top w:val="single" w:sz="8" w:space="0" w:color="000000"/>
              <w:left w:val="single" w:sz="8" w:space="0" w:color="000000"/>
              <w:bottom w:val="single" w:sz="8" w:space="0" w:color="000000"/>
              <w:right w:val="single" w:sz="8" w:space="0" w:color="000000"/>
            </w:tcBorders>
          </w:tcPr>
          <w:p w14:paraId="3217504E" w14:textId="77777777" w:rsidR="007F5766" w:rsidRDefault="006C772C">
            <w:pPr>
              <w:spacing w:after="0" w:line="259" w:lineRule="auto"/>
              <w:ind w:left="0" w:right="0" w:firstLine="0"/>
              <w:jc w:val="left"/>
            </w:pPr>
            <w:r>
              <w:rPr>
                <w:b/>
              </w:rPr>
              <w:t>Gross cost (£)</w:t>
            </w:r>
            <w:r>
              <w:t xml:space="preserve"> </w:t>
            </w:r>
          </w:p>
        </w:tc>
      </w:tr>
      <w:tr w:rsidR="007F5766" w14:paraId="6696B2B9" w14:textId="77777777">
        <w:trPr>
          <w:trHeight w:val="1118"/>
        </w:trPr>
        <w:tc>
          <w:tcPr>
            <w:tcW w:w="1752" w:type="dxa"/>
            <w:tcBorders>
              <w:top w:val="single" w:sz="8" w:space="0" w:color="000000"/>
              <w:left w:val="single" w:sz="8" w:space="0" w:color="000000"/>
              <w:bottom w:val="single" w:sz="8" w:space="0" w:color="000000"/>
              <w:right w:val="single" w:sz="8" w:space="0" w:color="000000"/>
            </w:tcBorders>
          </w:tcPr>
          <w:p w14:paraId="51D78205" w14:textId="77777777" w:rsidR="007F5766" w:rsidRDefault="006C772C">
            <w:pPr>
              <w:spacing w:after="98" w:line="259" w:lineRule="auto"/>
              <w:ind w:left="0" w:right="0" w:firstLine="0"/>
              <w:jc w:val="left"/>
            </w:pPr>
            <w:r>
              <w:t xml:space="preserve">Original Contract </w:t>
            </w:r>
          </w:p>
          <w:p w14:paraId="53A3D334" w14:textId="77777777" w:rsidR="007F5766" w:rsidRDefault="006C772C">
            <w:pPr>
              <w:spacing w:after="0" w:line="259" w:lineRule="auto"/>
              <w:ind w:left="0" w:right="0" w:firstLine="0"/>
              <w:jc w:val="left"/>
            </w:pPr>
            <w:r>
              <w:t xml:space="preserve">Value </w:t>
            </w:r>
          </w:p>
        </w:tc>
        <w:tc>
          <w:tcPr>
            <w:tcW w:w="1476" w:type="dxa"/>
            <w:tcBorders>
              <w:top w:val="single" w:sz="8" w:space="0" w:color="000000"/>
              <w:left w:val="single" w:sz="8" w:space="0" w:color="000000"/>
              <w:bottom w:val="single" w:sz="8" w:space="0" w:color="000000"/>
              <w:right w:val="single" w:sz="8" w:space="0" w:color="000000"/>
            </w:tcBorders>
          </w:tcPr>
          <w:p w14:paraId="4EEA667A"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single" w:sz="8" w:space="0" w:color="000000"/>
              <w:bottom w:val="single" w:sz="8" w:space="0" w:color="000000"/>
              <w:right w:val="single" w:sz="8" w:space="0" w:color="000000"/>
            </w:tcBorders>
          </w:tcPr>
          <w:p w14:paraId="116A4870" w14:textId="77777777" w:rsidR="007F5766" w:rsidRDefault="006C772C">
            <w:pPr>
              <w:spacing w:after="0" w:line="259" w:lineRule="auto"/>
              <w:ind w:left="0" w:right="0" w:firstLine="0"/>
              <w:jc w:val="left"/>
            </w:pPr>
            <w:r>
              <w:t xml:space="preserve">  </w:t>
            </w:r>
          </w:p>
        </w:tc>
        <w:tc>
          <w:tcPr>
            <w:tcW w:w="1418" w:type="dxa"/>
            <w:tcBorders>
              <w:top w:val="single" w:sz="8" w:space="0" w:color="000000"/>
              <w:left w:val="single" w:sz="8" w:space="0" w:color="000000"/>
              <w:bottom w:val="single" w:sz="8" w:space="0" w:color="000000"/>
              <w:right w:val="single" w:sz="8" w:space="0" w:color="000000"/>
            </w:tcBorders>
          </w:tcPr>
          <w:p w14:paraId="3569BCAA" w14:textId="77777777" w:rsidR="007F5766" w:rsidRDefault="006C772C">
            <w:pPr>
              <w:spacing w:after="0" w:line="259" w:lineRule="auto"/>
              <w:ind w:left="0" w:right="0" w:firstLine="0"/>
              <w:jc w:val="left"/>
            </w:pPr>
            <w:r>
              <w:t xml:space="preserve">  </w:t>
            </w:r>
          </w:p>
        </w:tc>
        <w:tc>
          <w:tcPr>
            <w:tcW w:w="1560" w:type="dxa"/>
            <w:tcBorders>
              <w:top w:val="single" w:sz="8" w:space="0" w:color="000000"/>
              <w:left w:val="single" w:sz="8" w:space="0" w:color="000000"/>
              <w:bottom w:val="single" w:sz="8" w:space="0" w:color="000000"/>
              <w:right w:val="single" w:sz="8" w:space="0" w:color="000000"/>
            </w:tcBorders>
          </w:tcPr>
          <w:p w14:paraId="3477A6A4"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single" w:sz="8" w:space="0" w:color="000000"/>
              <w:bottom w:val="single" w:sz="8" w:space="0" w:color="000000"/>
              <w:right w:val="single" w:sz="8" w:space="0" w:color="000000"/>
            </w:tcBorders>
          </w:tcPr>
          <w:p w14:paraId="6D40B618" w14:textId="77777777" w:rsidR="007F5766" w:rsidRDefault="006C772C">
            <w:pPr>
              <w:spacing w:after="0" w:line="259" w:lineRule="auto"/>
              <w:ind w:left="0" w:right="0" w:firstLine="0"/>
              <w:jc w:val="left"/>
            </w:pPr>
            <w:r>
              <w:t xml:space="preserve">  </w:t>
            </w:r>
          </w:p>
        </w:tc>
      </w:tr>
      <w:tr w:rsidR="007F5766" w14:paraId="3FFA16D5" w14:textId="77777777">
        <w:trPr>
          <w:trHeight w:val="905"/>
        </w:trPr>
        <w:tc>
          <w:tcPr>
            <w:tcW w:w="1752" w:type="dxa"/>
            <w:tcBorders>
              <w:top w:val="single" w:sz="8" w:space="0" w:color="000000"/>
              <w:left w:val="single" w:sz="8" w:space="0" w:color="000000"/>
              <w:bottom w:val="single" w:sz="4" w:space="0" w:color="000000"/>
              <w:right w:val="single" w:sz="8" w:space="0" w:color="000000"/>
            </w:tcBorders>
          </w:tcPr>
          <w:p w14:paraId="3E5354B9" w14:textId="77777777" w:rsidR="007F5766" w:rsidRDefault="006C772C">
            <w:pPr>
              <w:tabs>
                <w:tab w:val="right" w:pos="1594"/>
              </w:tabs>
              <w:spacing w:after="102" w:line="259" w:lineRule="auto"/>
              <w:ind w:left="0" w:right="0" w:firstLine="0"/>
              <w:jc w:val="left"/>
            </w:pPr>
            <w:r>
              <w:t xml:space="preserve">New </w:t>
            </w:r>
            <w:r>
              <w:tab/>
              <w:t xml:space="preserve">contract </w:t>
            </w:r>
          </w:p>
          <w:p w14:paraId="1DE61E2B" w14:textId="77777777" w:rsidR="007F5766" w:rsidRDefault="006C772C">
            <w:pPr>
              <w:spacing w:after="0" w:line="259" w:lineRule="auto"/>
              <w:ind w:left="0" w:right="0" w:firstLine="0"/>
              <w:jc w:val="left"/>
            </w:pPr>
            <w:r>
              <w:t xml:space="preserve">Value </w:t>
            </w:r>
          </w:p>
        </w:tc>
        <w:tc>
          <w:tcPr>
            <w:tcW w:w="1476" w:type="dxa"/>
            <w:tcBorders>
              <w:top w:val="single" w:sz="8" w:space="0" w:color="000000"/>
              <w:left w:val="single" w:sz="8" w:space="0" w:color="000000"/>
              <w:bottom w:val="single" w:sz="4" w:space="0" w:color="000000"/>
              <w:right w:val="single" w:sz="8" w:space="0" w:color="000000"/>
            </w:tcBorders>
          </w:tcPr>
          <w:p w14:paraId="20200CBF"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single" w:sz="8" w:space="0" w:color="000000"/>
              <w:bottom w:val="single" w:sz="4" w:space="0" w:color="000000"/>
              <w:right w:val="single" w:sz="8" w:space="0" w:color="000000"/>
            </w:tcBorders>
          </w:tcPr>
          <w:p w14:paraId="0895CCEA" w14:textId="77777777" w:rsidR="007F5766" w:rsidRDefault="006C772C">
            <w:pPr>
              <w:spacing w:after="0" w:line="259" w:lineRule="auto"/>
              <w:ind w:left="0" w:right="0" w:firstLine="0"/>
              <w:jc w:val="left"/>
            </w:pPr>
            <w:r>
              <w:t xml:space="preserve">  </w:t>
            </w:r>
          </w:p>
        </w:tc>
        <w:tc>
          <w:tcPr>
            <w:tcW w:w="1418" w:type="dxa"/>
            <w:tcBorders>
              <w:top w:val="single" w:sz="8" w:space="0" w:color="000000"/>
              <w:left w:val="single" w:sz="8" w:space="0" w:color="000000"/>
              <w:bottom w:val="single" w:sz="4" w:space="0" w:color="000000"/>
              <w:right w:val="single" w:sz="8" w:space="0" w:color="000000"/>
            </w:tcBorders>
          </w:tcPr>
          <w:p w14:paraId="75E2D218" w14:textId="77777777" w:rsidR="007F5766" w:rsidRDefault="006C772C">
            <w:pPr>
              <w:spacing w:after="0" w:line="259" w:lineRule="auto"/>
              <w:ind w:left="0" w:right="0" w:firstLine="0"/>
              <w:jc w:val="left"/>
            </w:pPr>
            <w:r>
              <w:t xml:space="preserve">  </w:t>
            </w:r>
          </w:p>
        </w:tc>
        <w:tc>
          <w:tcPr>
            <w:tcW w:w="1560" w:type="dxa"/>
            <w:tcBorders>
              <w:top w:val="single" w:sz="8" w:space="0" w:color="000000"/>
              <w:left w:val="single" w:sz="8" w:space="0" w:color="000000"/>
              <w:bottom w:val="single" w:sz="4" w:space="0" w:color="000000"/>
              <w:right w:val="single" w:sz="8" w:space="0" w:color="000000"/>
            </w:tcBorders>
          </w:tcPr>
          <w:p w14:paraId="19A2DF8D" w14:textId="77777777" w:rsidR="007F5766" w:rsidRDefault="006C772C">
            <w:pPr>
              <w:spacing w:after="0" w:line="259" w:lineRule="auto"/>
              <w:ind w:left="0" w:right="0" w:firstLine="0"/>
              <w:jc w:val="left"/>
            </w:pPr>
            <w:r>
              <w:t xml:space="preserve">  </w:t>
            </w:r>
          </w:p>
        </w:tc>
        <w:tc>
          <w:tcPr>
            <w:tcW w:w="1558" w:type="dxa"/>
            <w:tcBorders>
              <w:top w:val="single" w:sz="8" w:space="0" w:color="000000"/>
              <w:left w:val="single" w:sz="8" w:space="0" w:color="000000"/>
              <w:bottom w:val="single" w:sz="4" w:space="0" w:color="000000"/>
              <w:right w:val="single" w:sz="8" w:space="0" w:color="000000"/>
            </w:tcBorders>
          </w:tcPr>
          <w:p w14:paraId="1866EF61" w14:textId="77777777" w:rsidR="007F5766" w:rsidRDefault="006C772C">
            <w:pPr>
              <w:spacing w:after="0" w:line="259" w:lineRule="auto"/>
              <w:ind w:left="0" w:right="0" w:firstLine="0"/>
              <w:jc w:val="left"/>
            </w:pPr>
            <w:r>
              <w:t xml:space="preserve">  </w:t>
            </w:r>
          </w:p>
        </w:tc>
      </w:tr>
      <w:tr w:rsidR="007F5766" w14:paraId="337D4570" w14:textId="77777777">
        <w:trPr>
          <w:trHeight w:val="562"/>
        </w:trPr>
        <w:tc>
          <w:tcPr>
            <w:tcW w:w="7764" w:type="dxa"/>
            <w:gridSpan w:val="5"/>
            <w:tcBorders>
              <w:top w:val="single" w:sz="4" w:space="0" w:color="000000"/>
              <w:left w:val="single" w:sz="8" w:space="0" w:color="000000"/>
              <w:bottom w:val="single" w:sz="8" w:space="0" w:color="000000"/>
              <w:right w:val="nil"/>
            </w:tcBorders>
          </w:tcPr>
          <w:p w14:paraId="784AC4DD" w14:textId="77777777" w:rsidR="007F5766" w:rsidRDefault="006C772C">
            <w:pPr>
              <w:spacing w:after="0" w:line="259" w:lineRule="auto"/>
              <w:ind w:left="0" w:right="0" w:firstLine="0"/>
              <w:jc w:val="left"/>
            </w:pPr>
            <w:r>
              <w:rPr>
                <w:b/>
              </w:rPr>
              <w:t>3.2      New Contract terms:</w:t>
            </w:r>
            <w:r>
              <w:t xml:space="preserve"> </w:t>
            </w:r>
          </w:p>
        </w:tc>
        <w:tc>
          <w:tcPr>
            <w:tcW w:w="1558" w:type="dxa"/>
            <w:tcBorders>
              <w:top w:val="single" w:sz="4" w:space="0" w:color="000000"/>
              <w:left w:val="nil"/>
              <w:bottom w:val="single" w:sz="8" w:space="0" w:color="000000"/>
              <w:right w:val="single" w:sz="8" w:space="0" w:color="000000"/>
            </w:tcBorders>
          </w:tcPr>
          <w:p w14:paraId="676F4A2B" w14:textId="77777777" w:rsidR="007F5766" w:rsidRDefault="007F5766">
            <w:pPr>
              <w:spacing w:after="160" w:line="259" w:lineRule="auto"/>
              <w:ind w:left="0" w:right="0" w:firstLine="0"/>
              <w:jc w:val="left"/>
            </w:pPr>
          </w:p>
        </w:tc>
      </w:tr>
      <w:tr w:rsidR="007F5766" w14:paraId="51A9554F" w14:textId="77777777">
        <w:trPr>
          <w:trHeight w:val="1774"/>
        </w:trPr>
        <w:tc>
          <w:tcPr>
            <w:tcW w:w="7764" w:type="dxa"/>
            <w:gridSpan w:val="5"/>
            <w:tcBorders>
              <w:top w:val="single" w:sz="8" w:space="0" w:color="000000"/>
              <w:left w:val="single" w:sz="8" w:space="0" w:color="000000"/>
              <w:bottom w:val="single" w:sz="8" w:space="0" w:color="000000"/>
              <w:right w:val="nil"/>
            </w:tcBorders>
          </w:tcPr>
          <w:p w14:paraId="42C98FCA" w14:textId="137729EE" w:rsidR="007F5766" w:rsidRDefault="006C772C" w:rsidP="00B65F0B">
            <w:pPr>
              <w:spacing w:after="338" w:line="259" w:lineRule="auto"/>
              <w:ind w:left="360" w:right="0" w:firstLine="0"/>
              <w:jc w:val="left"/>
            </w:pPr>
            <w:r>
              <w:lastRenderedPageBreak/>
              <w:t xml:space="preserve">  </w:t>
            </w:r>
          </w:p>
        </w:tc>
        <w:tc>
          <w:tcPr>
            <w:tcW w:w="1558" w:type="dxa"/>
            <w:tcBorders>
              <w:top w:val="single" w:sz="8" w:space="0" w:color="000000"/>
              <w:left w:val="nil"/>
              <w:bottom w:val="single" w:sz="8" w:space="0" w:color="000000"/>
              <w:right w:val="single" w:sz="8" w:space="0" w:color="000000"/>
            </w:tcBorders>
          </w:tcPr>
          <w:p w14:paraId="499E1C1D" w14:textId="77777777" w:rsidR="007F5766" w:rsidRDefault="007F5766">
            <w:pPr>
              <w:spacing w:after="160" w:line="259" w:lineRule="auto"/>
              <w:ind w:left="0" w:right="0" w:firstLine="0"/>
              <w:jc w:val="left"/>
            </w:pPr>
          </w:p>
        </w:tc>
      </w:tr>
      <w:tr w:rsidR="007F5766" w14:paraId="7A452AF0" w14:textId="77777777">
        <w:trPr>
          <w:trHeight w:val="1181"/>
        </w:trPr>
        <w:tc>
          <w:tcPr>
            <w:tcW w:w="9322" w:type="dxa"/>
            <w:gridSpan w:val="6"/>
            <w:tcBorders>
              <w:top w:val="nil"/>
              <w:left w:val="single" w:sz="8" w:space="0" w:color="000000"/>
              <w:bottom w:val="single" w:sz="8" w:space="0" w:color="000000"/>
              <w:right w:val="single" w:sz="8" w:space="0" w:color="000000"/>
            </w:tcBorders>
          </w:tcPr>
          <w:p w14:paraId="28D4797B" w14:textId="25C70ED0" w:rsidR="007F5766" w:rsidRDefault="006C772C" w:rsidP="00B65F0B">
            <w:pPr>
              <w:spacing w:after="338" w:line="259" w:lineRule="auto"/>
              <w:ind w:left="0" w:right="0" w:firstLine="0"/>
              <w:jc w:val="left"/>
            </w:pPr>
            <w:r>
              <w:t xml:space="preserve"> </w:t>
            </w:r>
          </w:p>
        </w:tc>
      </w:tr>
    </w:tbl>
    <w:p w14:paraId="4A8D2F6D" w14:textId="77777777" w:rsidR="007F5766" w:rsidRDefault="006C772C">
      <w:pPr>
        <w:spacing w:after="297" w:line="259" w:lineRule="auto"/>
        <w:ind w:left="2" w:right="0" w:firstLine="0"/>
        <w:jc w:val="left"/>
      </w:pPr>
      <w:r>
        <w:t xml:space="preserve"> </w:t>
      </w:r>
    </w:p>
    <w:p w14:paraId="79CC2DE4" w14:textId="54235791" w:rsidR="007F5766" w:rsidRDefault="006C772C">
      <w:pPr>
        <w:spacing w:after="0" w:line="259" w:lineRule="auto"/>
        <w:ind w:left="2" w:right="0" w:firstLine="0"/>
        <w:jc w:val="left"/>
      </w:pPr>
      <w:r>
        <w:tab/>
        <w:t xml:space="preserve"> </w:t>
      </w:r>
    </w:p>
    <w:p w14:paraId="2909763F" w14:textId="77777777" w:rsidR="007F5766" w:rsidRDefault="006C772C">
      <w:pPr>
        <w:spacing w:after="223" w:line="259" w:lineRule="auto"/>
        <w:ind w:left="2" w:right="0" w:firstLine="0"/>
        <w:jc w:val="left"/>
      </w:pPr>
      <w:r>
        <w:t xml:space="preserve"> </w:t>
      </w:r>
    </w:p>
    <w:p w14:paraId="0BDAAF20" w14:textId="643B5037" w:rsidR="007F5766" w:rsidRDefault="007F5766">
      <w:pPr>
        <w:spacing w:after="413" w:line="259" w:lineRule="auto"/>
        <w:ind w:left="2" w:right="0" w:firstLine="0"/>
        <w:jc w:val="left"/>
      </w:pPr>
    </w:p>
    <w:p w14:paraId="585B183C" w14:textId="687FCB97" w:rsidR="007F5766" w:rsidRDefault="007F5766">
      <w:pPr>
        <w:spacing w:after="0" w:line="259" w:lineRule="auto"/>
        <w:ind w:left="0" w:right="575" w:firstLine="0"/>
        <w:jc w:val="center"/>
      </w:pPr>
    </w:p>
    <w:p w14:paraId="0AB6F043" w14:textId="52813395" w:rsidR="007F5766" w:rsidRDefault="007F5766">
      <w:pPr>
        <w:spacing w:after="0" w:line="259" w:lineRule="auto"/>
        <w:ind w:left="218" w:right="0" w:firstLine="0"/>
        <w:jc w:val="left"/>
      </w:pPr>
    </w:p>
    <w:p w14:paraId="28B8EFF2" w14:textId="41A4C0A8" w:rsidR="007F5766" w:rsidRDefault="007F5766">
      <w:pPr>
        <w:spacing w:after="448" w:line="259" w:lineRule="auto"/>
        <w:ind w:left="0" w:right="552" w:firstLine="0"/>
        <w:jc w:val="center"/>
      </w:pPr>
    </w:p>
    <w:p w14:paraId="27D695CF" w14:textId="77777777" w:rsidR="006C772C" w:rsidRDefault="006C772C">
      <w:pPr>
        <w:spacing w:after="448" w:line="259" w:lineRule="auto"/>
        <w:ind w:left="0" w:right="552" w:firstLine="0"/>
        <w:jc w:val="center"/>
      </w:pPr>
    </w:p>
    <w:p w14:paraId="5960EAA7" w14:textId="77777777" w:rsidR="006C772C" w:rsidRDefault="006C772C">
      <w:pPr>
        <w:spacing w:after="448" w:line="259" w:lineRule="auto"/>
        <w:ind w:left="0" w:right="552" w:firstLine="0"/>
        <w:jc w:val="center"/>
      </w:pPr>
    </w:p>
    <w:p w14:paraId="674163CB" w14:textId="77777777" w:rsidR="006C772C" w:rsidRDefault="006C772C">
      <w:pPr>
        <w:spacing w:after="448" w:line="259" w:lineRule="auto"/>
        <w:ind w:left="0" w:right="552" w:firstLine="0"/>
        <w:jc w:val="center"/>
      </w:pPr>
    </w:p>
    <w:p w14:paraId="1DE87CC0" w14:textId="77777777" w:rsidR="006C772C" w:rsidRDefault="006C772C">
      <w:pPr>
        <w:spacing w:after="448" w:line="259" w:lineRule="auto"/>
        <w:ind w:left="0" w:right="552" w:firstLine="0"/>
        <w:jc w:val="center"/>
      </w:pPr>
    </w:p>
    <w:p w14:paraId="456E0584" w14:textId="77777777" w:rsidR="006C772C" w:rsidRDefault="006C772C">
      <w:pPr>
        <w:spacing w:after="448" w:line="259" w:lineRule="auto"/>
        <w:ind w:left="0" w:right="552" w:firstLine="0"/>
        <w:jc w:val="center"/>
      </w:pPr>
    </w:p>
    <w:p w14:paraId="46FB9C0A" w14:textId="77777777" w:rsidR="006C772C" w:rsidRDefault="006C772C">
      <w:pPr>
        <w:spacing w:after="448" w:line="259" w:lineRule="auto"/>
        <w:ind w:left="0" w:right="552" w:firstLine="0"/>
        <w:jc w:val="center"/>
      </w:pPr>
    </w:p>
    <w:p w14:paraId="6F98A368" w14:textId="77777777" w:rsidR="006C772C" w:rsidRDefault="006C772C">
      <w:pPr>
        <w:spacing w:after="448" w:line="259" w:lineRule="auto"/>
        <w:ind w:left="0" w:right="552" w:firstLine="0"/>
        <w:jc w:val="center"/>
      </w:pPr>
    </w:p>
    <w:p w14:paraId="1C524EC8" w14:textId="77777777" w:rsidR="006C772C" w:rsidRDefault="006C772C">
      <w:pPr>
        <w:spacing w:after="448" w:line="259" w:lineRule="auto"/>
        <w:ind w:left="0" w:right="552" w:firstLine="0"/>
        <w:jc w:val="center"/>
      </w:pPr>
    </w:p>
    <w:p w14:paraId="051E1830" w14:textId="77777777" w:rsidR="006C772C" w:rsidRDefault="006C772C">
      <w:pPr>
        <w:spacing w:after="448" w:line="259" w:lineRule="auto"/>
        <w:ind w:left="0" w:right="552" w:firstLine="0"/>
        <w:jc w:val="center"/>
      </w:pPr>
    </w:p>
    <w:p w14:paraId="07250B01" w14:textId="77777777" w:rsidR="006C772C" w:rsidRDefault="006C772C">
      <w:pPr>
        <w:spacing w:after="448" w:line="259" w:lineRule="auto"/>
        <w:ind w:left="0" w:right="552" w:firstLine="0"/>
        <w:jc w:val="center"/>
      </w:pPr>
    </w:p>
    <w:p w14:paraId="04395FA4" w14:textId="77777777" w:rsidR="006C772C" w:rsidRDefault="006C772C">
      <w:pPr>
        <w:spacing w:after="448" w:line="259" w:lineRule="auto"/>
        <w:ind w:left="0" w:right="552" w:firstLine="0"/>
        <w:jc w:val="center"/>
      </w:pPr>
    </w:p>
    <w:p w14:paraId="13A6E375" w14:textId="0FEEAFD5" w:rsidR="007F5766" w:rsidRDefault="006C772C" w:rsidP="00B65F0B">
      <w:pPr>
        <w:spacing w:after="307" w:line="259" w:lineRule="auto"/>
        <w:ind w:left="2" w:right="0" w:firstLine="0"/>
        <w:jc w:val="left"/>
      </w:pPr>
      <w:r>
        <w:rPr>
          <w:b/>
          <w:sz w:val="22"/>
        </w:rPr>
        <w:tab/>
        <w:t xml:space="preserve"> </w:t>
      </w:r>
      <w:r>
        <w:rPr>
          <w:sz w:val="22"/>
        </w:rPr>
        <w:t xml:space="preserve">. </w:t>
      </w:r>
      <w:r>
        <w:rPr>
          <w:sz w:val="22"/>
        </w:rPr>
        <w:tab/>
      </w:r>
      <w:r>
        <w:t xml:space="preserve"> </w:t>
      </w:r>
    </w:p>
    <w:p w14:paraId="706C8433" w14:textId="77777777" w:rsidR="00B65F0B" w:rsidRDefault="00B65F0B" w:rsidP="00B65F0B">
      <w:pPr>
        <w:spacing w:before="93"/>
        <w:ind w:left="3136"/>
        <w:rPr>
          <w:b/>
        </w:rPr>
      </w:pPr>
    </w:p>
    <w:p w14:paraId="039C0604" w14:textId="2EABF360" w:rsidR="00B65F0B" w:rsidRDefault="006C772C" w:rsidP="00B65F0B">
      <w:pPr>
        <w:spacing w:before="93"/>
        <w:ind w:left="3136"/>
        <w:rPr>
          <w:b/>
        </w:rPr>
      </w:pPr>
      <w:r>
        <w:rPr>
          <w:b/>
        </w:rPr>
        <w:t xml:space="preserve"> </w:t>
      </w:r>
      <w:r w:rsidR="00B65F0B">
        <w:rPr>
          <w:b/>
          <w:u w:val="thick"/>
        </w:rPr>
        <w:t xml:space="preserve">Schedule </w:t>
      </w:r>
      <w:r w:rsidR="00972E77">
        <w:rPr>
          <w:b/>
          <w:u w:val="thick"/>
        </w:rPr>
        <w:t>5</w:t>
      </w:r>
      <w:r w:rsidR="00B65F0B">
        <w:rPr>
          <w:b/>
          <w:u w:val="thick"/>
        </w:rPr>
        <w:t>- Exit Provision</w:t>
      </w:r>
    </w:p>
    <w:p w14:paraId="139F8652" w14:textId="77777777" w:rsidR="00B65F0B" w:rsidRDefault="00B65F0B" w:rsidP="00B65F0B">
      <w:pPr>
        <w:pStyle w:val="BodyText"/>
        <w:spacing w:before="3"/>
        <w:rPr>
          <w:b/>
          <w:sz w:val="19"/>
        </w:rPr>
      </w:pPr>
    </w:p>
    <w:p w14:paraId="69F0BA79" w14:textId="77777777" w:rsidR="00B65F0B" w:rsidRDefault="00B65F0B" w:rsidP="00B86196">
      <w:pPr>
        <w:pStyle w:val="ListParagraph"/>
        <w:widowControl w:val="0"/>
        <w:numPr>
          <w:ilvl w:val="0"/>
          <w:numId w:val="86"/>
        </w:numPr>
        <w:tabs>
          <w:tab w:val="left" w:pos="861"/>
          <w:tab w:val="left" w:pos="862"/>
        </w:tabs>
        <w:autoSpaceDE w:val="0"/>
        <w:autoSpaceDN w:val="0"/>
        <w:spacing w:before="93" w:after="0" w:line="240" w:lineRule="auto"/>
        <w:ind w:right="0"/>
        <w:contextualSpacing w:val="0"/>
        <w:jc w:val="left"/>
        <w:rPr>
          <w:b/>
        </w:rPr>
      </w:pPr>
      <w:r>
        <w:rPr>
          <w:b/>
        </w:rPr>
        <w:t>Exit</w:t>
      </w:r>
      <w:r>
        <w:rPr>
          <w:b/>
          <w:spacing w:val="-1"/>
        </w:rPr>
        <w:t xml:space="preserve"> </w:t>
      </w:r>
      <w:r>
        <w:rPr>
          <w:b/>
        </w:rPr>
        <w:t>plan</w:t>
      </w:r>
    </w:p>
    <w:p w14:paraId="532EA71F" w14:textId="77777777" w:rsidR="00B65F0B" w:rsidRDefault="00B65F0B" w:rsidP="00B65F0B">
      <w:pPr>
        <w:pStyle w:val="BodyText"/>
        <w:spacing w:before="9"/>
        <w:rPr>
          <w:b/>
          <w:sz w:val="30"/>
        </w:rPr>
      </w:pPr>
    </w:p>
    <w:p w14:paraId="3FCE3112" w14:textId="77777777" w:rsidR="00B65F0B" w:rsidRDefault="00B65F0B" w:rsidP="00B86196">
      <w:pPr>
        <w:pStyle w:val="ListParagraph"/>
        <w:widowControl w:val="0"/>
        <w:numPr>
          <w:ilvl w:val="1"/>
          <w:numId w:val="86"/>
        </w:numPr>
        <w:tabs>
          <w:tab w:val="left" w:pos="862"/>
        </w:tabs>
        <w:autoSpaceDE w:val="0"/>
        <w:autoSpaceDN w:val="0"/>
        <w:spacing w:after="0" w:line="240" w:lineRule="auto"/>
        <w:ind w:right="1056"/>
        <w:contextualSpacing w:val="0"/>
      </w:pPr>
      <w:bookmarkStart w:id="1" w:name="1.1_Within_three_(3)_months_of_the_Comme"/>
      <w:bookmarkEnd w:id="1"/>
      <w:r>
        <w:t>Within</w:t>
      </w:r>
      <w:r>
        <w:rPr>
          <w:spacing w:val="-16"/>
        </w:rPr>
        <w:t xml:space="preserve"> </w:t>
      </w:r>
      <w:r>
        <w:t>three</w:t>
      </w:r>
      <w:r>
        <w:rPr>
          <w:spacing w:val="-15"/>
        </w:rPr>
        <w:t xml:space="preserve"> </w:t>
      </w:r>
      <w:r>
        <w:t>(3)</w:t>
      </w:r>
      <w:r>
        <w:rPr>
          <w:spacing w:val="-13"/>
        </w:rPr>
        <w:t xml:space="preserve"> </w:t>
      </w:r>
      <w:r>
        <w:t>months</w:t>
      </w:r>
      <w:r>
        <w:rPr>
          <w:spacing w:val="-14"/>
        </w:rPr>
        <w:t xml:space="preserve"> </w:t>
      </w:r>
      <w:r>
        <w:t>of</w:t>
      </w:r>
      <w:r>
        <w:rPr>
          <w:spacing w:val="-13"/>
        </w:rPr>
        <w:t xml:space="preserve"> </w:t>
      </w:r>
      <w:r>
        <w:t>the</w:t>
      </w:r>
      <w:r>
        <w:rPr>
          <w:spacing w:val="-16"/>
        </w:rPr>
        <w:t xml:space="preserve"> </w:t>
      </w:r>
      <w:r>
        <w:t>Commencement</w:t>
      </w:r>
      <w:r>
        <w:rPr>
          <w:spacing w:val="-13"/>
        </w:rPr>
        <w:t xml:space="preserve"> </w:t>
      </w:r>
      <w:r>
        <w:t>Date</w:t>
      </w:r>
      <w:r>
        <w:rPr>
          <w:spacing w:val="-15"/>
        </w:rPr>
        <w:t xml:space="preserve"> </w:t>
      </w:r>
      <w:r>
        <w:t>the</w:t>
      </w:r>
      <w:r>
        <w:rPr>
          <w:spacing w:val="-16"/>
        </w:rPr>
        <w:t xml:space="preserve"> </w:t>
      </w:r>
      <w:r>
        <w:t>Supplier</w:t>
      </w:r>
      <w:r>
        <w:rPr>
          <w:spacing w:val="-14"/>
        </w:rPr>
        <w:t xml:space="preserve"> </w:t>
      </w:r>
      <w:r>
        <w:t>shall</w:t>
      </w:r>
      <w:r>
        <w:rPr>
          <w:spacing w:val="-13"/>
        </w:rPr>
        <w:t xml:space="preserve"> </w:t>
      </w:r>
      <w:r>
        <w:t>develop</w:t>
      </w:r>
      <w:r>
        <w:rPr>
          <w:spacing w:val="-14"/>
        </w:rPr>
        <w:t xml:space="preserve"> </w:t>
      </w:r>
      <w:r>
        <w:t>and</w:t>
      </w:r>
      <w:r>
        <w:rPr>
          <w:spacing w:val="-15"/>
        </w:rPr>
        <w:t xml:space="preserve"> </w:t>
      </w:r>
      <w:r>
        <w:t>agree an exit plan with the UKRI consistent with the exit requirements, which shall ensure continuity of the Services on expiry or earlier termination of this Contract. The Supplier shall provide UKRI with the first draft of an exit plan within one (1) month of the Commencement</w:t>
      </w:r>
      <w:r>
        <w:rPr>
          <w:spacing w:val="-9"/>
        </w:rPr>
        <w:t xml:space="preserve"> </w:t>
      </w:r>
      <w:r>
        <w:t>Date.</w:t>
      </w:r>
      <w:r>
        <w:rPr>
          <w:spacing w:val="37"/>
        </w:rPr>
        <w:t xml:space="preserve"> </w:t>
      </w:r>
      <w:r>
        <w:t>The</w:t>
      </w:r>
      <w:r>
        <w:rPr>
          <w:spacing w:val="-9"/>
        </w:rPr>
        <w:t xml:space="preserve"> </w:t>
      </w:r>
      <w:r>
        <w:t>Parties</w:t>
      </w:r>
      <w:r>
        <w:rPr>
          <w:spacing w:val="-10"/>
        </w:rPr>
        <w:t xml:space="preserve"> </w:t>
      </w:r>
      <w:r>
        <w:t>shall</w:t>
      </w:r>
      <w:r>
        <w:rPr>
          <w:spacing w:val="-11"/>
        </w:rPr>
        <w:t xml:space="preserve"> </w:t>
      </w:r>
      <w:r>
        <w:t>review</w:t>
      </w:r>
      <w:r>
        <w:rPr>
          <w:spacing w:val="-8"/>
        </w:rPr>
        <w:t xml:space="preserve"> </w:t>
      </w:r>
      <w:r>
        <w:t>and,</w:t>
      </w:r>
      <w:r>
        <w:rPr>
          <w:spacing w:val="-9"/>
        </w:rPr>
        <w:t xml:space="preserve"> </w:t>
      </w:r>
      <w:r>
        <w:t>as</w:t>
      </w:r>
      <w:r>
        <w:rPr>
          <w:spacing w:val="-10"/>
        </w:rPr>
        <w:t xml:space="preserve"> </w:t>
      </w:r>
      <w:r>
        <w:t>appropriate,</w:t>
      </w:r>
      <w:r>
        <w:rPr>
          <w:spacing w:val="-9"/>
        </w:rPr>
        <w:t xml:space="preserve"> </w:t>
      </w:r>
      <w:r>
        <w:t>update</w:t>
      </w:r>
      <w:r>
        <w:rPr>
          <w:spacing w:val="-9"/>
        </w:rPr>
        <w:t xml:space="preserve"> </w:t>
      </w:r>
      <w:r>
        <w:t>the</w:t>
      </w:r>
      <w:r>
        <w:rPr>
          <w:spacing w:val="-8"/>
        </w:rPr>
        <w:t xml:space="preserve"> </w:t>
      </w:r>
      <w:r>
        <w:t>exit</w:t>
      </w:r>
      <w:r>
        <w:rPr>
          <w:spacing w:val="-11"/>
        </w:rPr>
        <w:t xml:space="preserve"> </w:t>
      </w:r>
      <w:r>
        <w:t>plan on each anniversary of the Commencement Date of this Contract. If the Parties cannot agree an exit plan in accordance with the timescales set out in this Clause (such agreement not to be unreasonably withheld or delayed), such failure to agree shall be deemed</w:t>
      </w:r>
      <w:r>
        <w:rPr>
          <w:spacing w:val="-13"/>
        </w:rPr>
        <w:t xml:space="preserve"> </w:t>
      </w:r>
      <w:r>
        <w:t>a</w:t>
      </w:r>
      <w:r>
        <w:rPr>
          <w:spacing w:val="-15"/>
        </w:rPr>
        <w:t xml:space="preserve"> </w:t>
      </w:r>
      <w:r>
        <w:t>Dispute,</w:t>
      </w:r>
      <w:r>
        <w:rPr>
          <w:spacing w:val="-15"/>
        </w:rPr>
        <w:t xml:space="preserve"> </w:t>
      </w:r>
      <w:r>
        <w:t>which</w:t>
      </w:r>
      <w:r>
        <w:rPr>
          <w:spacing w:val="-14"/>
        </w:rPr>
        <w:t xml:space="preserve"> </w:t>
      </w:r>
      <w:r>
        <w:t>shall</w:t>
      </w:r>
      <w:r>
        <w:rPr>
          <w:spacing w:val="-16"/>
        </w:rPr>
        <w:t xml:space="preserve"> </w:t>
      </w:r>
      <w:r>
        <w:t>be</w:t>
      </w:r>
      <w:r>
        <w:rPr>
          <w:spacing w:val="-14"/>
        </w:rPr>
        <w:t xml:space="preserve"> </w:t>
      </w:r>
      <w:r>
        <w:t>referred</w:t>
      </w:r>
      <w:r>
        <w:rPr>
          <w:spacing w:val="-15"/>
        </w:rPr>
        <w:t xml:space="preserve"> </w:t>
      </w:r>
      <w:r>
        <w:t>to</w:t>
      </w:r>
      <w:r>
        <w:rPr>
          <w:spacing w:val="-15"/>
        </w:rPr>
        <w:t xml:space="preserve"> </w:t>
      </w:r>
      <w:r>
        <w:t>and</w:t>
      </w:r>
      <w:r>
        <w:rPr>
          <w:spacing w:val="-14"/>
        </w:rPr>
        <w:t xml:space="preserve"> </w:t>
      </w:r>
      <w:r>
        <w:t>resolved</w:t>
      </w:r>
      <w:r>
        <w:rPr>
          <w:spacing w:val="-15"/>
        </w:rPr>
        <w:t xml:space="preserve"> </w:t>
      </w:r>
      <w:r>
        <w:t>in</w:t>
      </w:r>
      <w:r>
        <w:rPr>
          <w:spacing w:val="-15"/>
        </w:rPr>
        <w:t xml:space="preserve"> </w:t>
      </w:r>
      <w:r>
        <w:t>accordance</w:t>
      </w:r>
      <w:r>
        <w:rPr>
          <w:spacing w:val="-14"/>
        </w:rPr>
        <w:t xml:space="preserve"> </w:t>
      </w:r>
      <w:r>
        <w:t>with</w:t>
      </w:r>
      <w:r>
        <w:rPr>
          <w:spacing w:val="-13"/>
        </w:rPr>
        <w:t xml:space="preserve"> </w:t>
      </w:r>
      <w:r>
        <w:t>the</w:t>
      </w:r>
      <w:r>
        <w:rPr>
          <w:spacing w:val="-9"/>
        </w:rPr>
        <w:t xml:space="preserve"> </w:t>
      </w:r>
      <w:r>
        <w:t>Dispute Resolution Procedure.</w:t>
      </w:r>
    </w:p>
    <w:p w14:paraId="643D4D17" w14:textId="77777777" w:rsidR="00B65F0B" w:rsidRDefault="00B65F0B" w:rsidP="00B65F0B">
      <w:pPr>
        <w:pStyle w:val="BodyText"/>
        <w:spacing w:before="8"/>
      </w:pPr>
    </w:p>
    <w:p w14:paraId="1EC3451F" w14:textId="77777777" w:rsidR="00B65F0B" w:rsidRDefault="00B65F0B" w:rsidP="00B65F0B">
      <w:pPr>
        <w:pStyle w:val="BodyText"/>
        <w:ind w:left="861" w:right="297"/>
      </w:pPr>
      <w:bookmarkStart w:id="2" w:name="The_exit_plan_must_include_information_o"/>
      <w:bookmarkEnd w:id="2"/>
      <w:r>
        <w:t>The exit plan must include information on how UKRI data will be handed back and then destroyed from the Supplier’s systems</w:t>
      </w:r>
    </w:p>
    <w:p w14:paraId="443F80F7" w14:textId="77777777" w:rsidR="00B65F0B" w:rsidRDefault="00B65F0B" w:rsidP="00B65F0B">
      <w:pPr>
        <w:pStyle w:val="BodyText"/>
        <w:spacing w:before="8"/>
      </w:pPr>
    </w:p>
    <w:p w14:paraId="5343613D" w14:textId="77777777" w:rsidR="00B65F0B" w:rsidRPr="00B65F0B" w:rsidRDefault="00B65F0B" w:rsidP="00B86196">
      <w:pPr>
        <w:pStyle w:val="Heading1"/>
        <w:numPr>
          <w:ilvl w:val="0"/>
          <w:numId w:val="86"/>
        </w:numPr>
        <w:tabs>
          <w:tab w:val="left" w:pos="861"/>
          <w:tab w:val="left" w:pos="862"/>
        </w:tabs>
        <w:ind w:left="720" w:firstLine="0"/>
        <w:rPr>
          <w:sz w:val="20"/>
          <w:szCs w:val="20"/>
        </w:rPr>
      </w:pPr>
      <w:bookmarkStart w:id="3" w:name="2.1_Upon_expiry_or_earlier_termination_o"/>
      <w:bookmarkEnd w:id="3"/>
      <w:r w:rsidRPr="00B65F0B">
        <w:rPr>
          <w:sz w:val="20"/>
          <w:szCs w:val="20"/>
          <w:u w:val="thick"/>
        </w:rPr>
        <w:t>Consequences of expiry or early termination of this</w:t>
      </w:r>
      <w:r w:rsidRPr="00B65F0B">
        <w:rPr>
          <w:spacing w:val="-8"/>
          <w:sz w:val="20"/>
          <w:szCs w:val="20"/>
          <w:u w:val="thick"/>
        </w:rPr>
        <w:t xml:space="preserve"> </w:t>
      </w:r>
      <w:r w:rsidRPr="00B65F0B">
        <w:rPr>
          <w:sz w:val="20"/>
          <w:szCs w:val="20"/>
          <w:u w:val="thick"/>
        </w:rPr>
        <w:t>Contract</w:t>
      </w:r>
    </w:p>
    <w:p w14:paraId="5AF6555F" w14:textId="77777777" w:rsidR="00B65F0B" w:rsidRDefault="00B65F0B" w:rsidP="00B65F0B">
      <w:pPr>
        <w:pStyle w:val="BodyText"/>
        <w:spacing w:before="9"/>
        <w:rPr>
          <w:b/>
        </w:rPr>
      </w:pPr>
    </w:p>
    <w:p w14:paraId="37361326" w14:textId="77777777" w:rsidR="00B65F0B" w:rsidRDefault="00B65F0B" w:rsidP="00B86196">
      <w:pPr>
        <w:pStyle w:val="ListParagraph"/>
        <w:widowControl w:val="0"/>
        <w:numPr>
          <w:ilvl w:val="1"/>
          <w:numId w:val="86"/>
        </w:numPr>
        <w:tabs>
          <w:tab w:val="left" w:pos="862"/>
        </w:tabs>
        <w:autoSpaceDE w:val="0"/>
        <w:autoSpaceDN w:val="0"/>
        <w:spacing w:after="0" w:line="237" w:lineRule="auto"/>
        <w:ind w:right="1058"/>
        <w:contextualSpacing w:val="0"/>
      </w:pPr>
      <w:r>
        <w:t>Upon expiry or earlier termination of this Contract, UKRI agrees to pay the Supplier for the</w:t>
      </w:r>
      <w:r>
        <w:rPr>
          <w:spacing w:val="-14"/>
        </w:rPr>
        <w:t xml:space="preserve"> </w:t>
      </w:r>
      <w:r>
        <w:t>Services</w:t>
      </w:r>
      <w:r>
        <w:rPr>
          <w:spacing w:val="-12"/>
        </w:rPr>
        <w:t xml:space="preserve"> </w:t>
      </w:r>
      <w:r>
        <w:t>which</w:t>
      </w:r>
      <w:r>
        <w:rPr>
          <w:spacing w:val="-11"/>
        </w:rPr>
        <w:t xml:space="preserve"> </w:t>
      </w:r>
      <w:r>
        <w:t>have</w:t>
      </w:r>
      <w:r>
        <w:rPr>
          <w:spacing w:val="-14"/>
        </w:rPr>
        <w:t xml:space="preserve"> </w:t>
      </w:r>
      <w:r>
        <w:t>been</w:t>
      </w:r>
      <w:r>
        <w:rPr>
          <w:spacing w:val="-14"/>
        </w:rPr>
        <w:t xml:space="preserve"> </w:t>
      </w:r>
      <w:r>
        <w:t>completed</w:t>
      </w:r>
      <w:r>
        <w:rPr>
          <w:spacing w:val="-11"/>
        </w:rPr>
        <w:t xml:space="preserve"> </w:t>
      </w:r>
      <w:r>
        <w:t>by</w:t>
      </w:r>
      <w:r>
        <w:rPr>
          <w:spacing w:val="-12"/>
        </w:rPr>
        <w:t xml:space="preserve"> </w:t>
      </w:r>
      <w:r>
        <w:t>the</w:t>
      </w:r>
      <w:r>
        <w:rPr>
          <w:spacing w:val="-11"/>
        </w:rPr>
        <w:t xml:space="preserve"> </w:t>
      </w:r>
      <w:r>
        <w:t>Supplier</w:t>
      </w:r>
      <w:r>
        <w:rPr>
          <w:spacing w:val="-13"/>
        </w:rPr>
        <w:t xml:space="preserve"> </w:t>
      </w:r>
      <w:r>
        <w:t>in</w:t>
      </w:r>
      <w:r>
        <w:rPr>
          <w:spacing w:val="-13"/>
        </w:rPr>
        <w:t xml:space="preserve"> </w:t>
      </w:r>
      <w:r>
        <w:t>accordance</w:t>
      </w:r>
      <w:r>
        <w:rPr>
          <w:spacing w:val="-14"/>
        </w:rPr>
        <w:t xml:space="preserve"> </w:t>
      </w:r>
      <w:r>
        <w:t>with</w:t>
      </w:r>
      <w:r>
        <w:rPr>
          <w:spacing w:val="-14"/>
        </w:rPr>
        <w:t xml:space="preserve"> </w:t>
      </w:r>
      <w:r>
        <w:t>this</w:t>
      </w:r>
      <w:r>
        <w:rPr>
          <w:spacing w:val="-12"/>
        </w:rPr>
        <w:t xml:space="preserve"> </w:t>
      </w:r>
      <w:r>
        <w:t>Contract prior to expiry or earlier termination of this</w:t>
      </w:r>
      <w:r>
        <w:rPr>
          <w:spacing w:val="-2"/>
        </w:rPr>
        <w:t xml:space="preserve"> </w:t>
      </w:r>
      <w:r>
        <w:t>Contract.</w:t>
      </w:r>
    </w:p>
    <w:p w14:paraId="30897963" w14:textId="77777777" w:rsidR="00B65F0B" w:rsidRDefault="00B65F0B" w:rsidP="00B65F0B">
      <w:pPr>
        <w:pStyle w:val="BodyText"/>
        <w:spacing w:before="1"/>
        <w:rPr>
          <w:sz w:val="21"/>
        </w:rPr>
      </w:pPr>
    </w:p>
    <w:p w14:paraId="2502A9FA" w14:textId="77777777" w:rsidR="00B65F0B" w:rsidRDefault="00B65F0B" w:rsidP="00B86196">
      <w:pPr>
        <w:pStyle w:val="ListParagraph"/>
        <w:widowControl w:val="0"/>
        <w:numPr>
          <w:ilvl w:val="1"/>
          <w:numId w:val="86"/>
        </w:numPr>
        <w:tabs>
          <w:tab w:val="left" w:pos="862"/>
        </w:tabs>
        <w:autoSpaceDE w:val="0"/>
        <w:autoSpaceDN w:val="0"/>
        <w:spacing w:after="0" w:line="278" w:lineRule="auto"/>
        <w:ind w:right="1061"/>
        <w:contextualSpacing w:val="0"/>
      </w:pPr>
      <w:bookmarkStart w:id="4" w:name="2.2_Immediately_following_expiry_or_earl"/>
      <w:bookmarkEnd w:id="4"/>
      <w:r>
        <w:t>Immediately following expiry or earlier termination of this Contract and/or in accordance with any timescales as set out in the agreed exit</w:t>
      </w:r>
      <w:r>
        <w:rPr>
          <w:spacing w:val="-4"/>
        </w:rPr>
        <w:t xml:space="preserve"> </w:t>
      </w:r>
      <w:r>
        <w:t>plan:</w:t>
      </w:r>
    </w:p>
    <w:p w14:paraId="723F9B95" w14:textId="77777777" w:rsidR="00B65F0B" w:rsidRDefault="00B65F0B" w:rsidP="00B65F0B">
      <w:pPr>
        <w:pStyle w:val="BodyText"/>
        <w:spacing w:before="7"/>
        <w:rPr>
          <w:sz w:val="21"/>
        </w:rPr>
      </w:pPr>
    </w:p>
    <w:p w14:paraId="0D409313" w14:textId="77777777" w:rsidR="00B65F0B" w:rsidRDefault="00B65F0B" w:rsidP="00B86196">
      <w:pPr>
        <w:pStyle w:val="ListParagraph"/>
        <w:widowControl w:val="0"/>
        <w:numPr>
          <w:ilvl w:val="2"/>
          <w:numId w:val="86"/>
        </w:numPr>
        <w:tabs>
          <w:tab w:val="left" w:pos="1941"/>
          <w:tab w:val="left" w:pos="1942"/>
        </w:tabs>
        <w:autoSpaceDE w:val="0"/>
        <w:autoSpaceDN w:val="0"/>
        <w:spacing w:after="0" w:line="240" w:lineRule="auto"/>
        <w:ind w:right="0"/>
        <w:contextualSpacing w:val="0"/>
        <w:jc w:val="left"/>
      </w:pPr>
      <w:bookmarkStart w:id="5" w:name="2.2.1_the_Supplier_shall_comply_with_its"/>
      <w:bookmarkStart w:id="6" w:name="2.2.2_all_data,_excluding_Personal_Data,"/>
      <w:bookmarkEnd w:id="5"/>
      <w:bookmarkEnd w:id="6"/>
      <w:r>
        <w:t>the Supplier shall comply with its obligations under any agreed exit</w:t>
      </w:r>
      <w:r>
        <w:rPr>
          <w:spacing w:val="-8"/>
        </w:rPr>
        <w:t xml:space="preserve"> </w:t>
      </w:r>
      <w:r>
        <w:t>plan;</w:t>
      </w:r>
    </w:p>
    <w:p w14:paraId="015701C5" w14:textId="77777777" w:rsidR="00B65F0B" w:rsidRDefault="00B65F0B" w:rsidP="00B65F0B">
      <w:pPr>
        <w:pStyle w:val="BodyText"/>
        <w:spacing w:before="7"/>
      </w:pPr>
    </w:p>
    <w:p w14:paraId="01EB8915" w14:textId="77777777" w:rsidR="00B65F0B" w:rsidRDefault="00B65F0B" w:rsidP="00B86196">
      <w:pPr>
        <w:pStyle w:val="ListParagraph"/>
        <w:widowControl w:val="0"/>
        <w:numPr>
          <w:ilvl w:val="2"/>
          <w:numId w:val="86"/>
        </w:numPr>
        <w:tabs>
          <w:tab w:val="left" w:pos="1942"/>
        </w:tabs>
        <w:autoSpaceDE w:val="0"/>
        <w:autoSpaceDN w:val="0"/>
        <w:spacing w:after="0" w:line="240" w:lineRule="auto"/>
        <w:ind w:right="1059"/>
        <w:contextualSpacing w:val="0"/>
        <w:jc w:val="both"/>
      </w:pPr>
      <w:r>
        <w:t>all data, excluding Personal Data, documents and records (whether stored electronically or otherwise) relating in whole or in part to the Services, including without limitation relating to patients or other service users, and all other items provided on loan or otherwise to the Supplier by UKRI shall be delivered</w:t>
      </w:r>
      <w:r>
        <w:rPr>
          <w:spacing w:val="-5"/>
        </w:rPr>
        <w:t xml:space="preserve"> </w:t>
      </w:r>
      <w:r>
        <w:t>by</w:t>
      </w:r>
      <w:r>
        <w:rPr>
          <w:spacing w:val="-5"/>
        </w:rPr>
        <w:t xml:space="preserve"> </w:t>
      </w:r>
      <w:r>
        <w:t>the</w:t>
      </w:r>
      <w:r>
        <w:rPr>
          <w:spacing w:val="-4"/>
        </w:rPr>
        <w:t xml:space="preserve"> </w:t>
      </w:r>
      <w:r>
        <w:t>Supplier</w:t>
      </w:r>
      <w:r>
        <w:rPr>
          <w:spacing w:val="-5"/>
        </w:rPr>
        <w:t xml:space="preserve"> </w:t>
      </w:r>
      <w:r>
        <w:t>to</w:t>
      </w:r>
      <w:r>
        <w:rPr>
          <w:spacing w:val="-5"/>
        </w:rPr>
        <w:t xml:space="preserve"> </w:t>
      </w:r>
      <w:r>
        <w:t>UKRI</w:t>
      </w:r>
      <w:r>
        <w:rPr>
          <w:spacing w:val="-4"/>
        </w:rPr>
        <w:t xml:space="preserve"> </w:t>
      </w:r>
      <w:r>
        <w:t>provided</w:t>
      </w:r>
      <w:r>
        <w:rPr>
          <w:spacing w:val="-7"/>
        </w:rPr>
        <w:t xml:space="preserve"> </w:t>
      </w:r>
      <w:r>
        <w:t>that</w:t>
      </w:r>
      <w:r>
        <w:rPr>
          <w:spacing w:val="-6"/>
        </w:rPr>
        <w:t xml:space="preserve"> </w:t>
      </w:r>
      <w:r>
        <w:t>the</w:t>
      </w:r>
      <w:r>
        <w:rPr>
          <w:spacing w:val="-7"/>
        </w:rPr>
        <w:t xml:space="preserve"> </w:t>
      </w:r>
      <w:r>
        <w:t>Supplier</w:t>
      </w:r>
      <w:r>
        <w:rPr>
          <w:spacing w:val="-5"/>
        </w:rPr>
        <w:t xml:space="preserve"> </w:t>
      </w:r>
      <w:r>
        <w:t>shall</w:t>
      </w:r>
      <w:r>
        <w:rPr>
          <w:spacing w:val="-5"/>
        </w:rPr>
        <w:t xml:space="preserve"> </w:t>
      </w:r>
      <w:r>
        <w:t>be</w:t>
      </w:r>
      <w:r>
        <w:rPr>
          <w:spacing w:val="-8"/>
        </w:rPr>
        <w:t xml:space="preserve"> </w:t>
      </w:r>
      <w:r>
        <w:t>entitled to keep copies to the extent that (a) the content does not relate solely to the Services;</w:t>
      </w:r>
      <w:r>
        <w:rPr>
          <w:spacing w:val="-16"/>
        </w:rPr>
        <w:t xml:space="preserve"> </w:t>
      </w:r>
      <w:r>
        <w:t>(b)</w:t>
      </w:r>
      <w:r>
        <w:rPr>
          <w:spacing w:val="-16"/>
        </w:rPr>
        <w:t xml:space="preserve"> </w:t>
      </w:r>
      <w:r>
        <w:t>the</w:t>
      </w:r>
      <w:r>
        <w:rPr>
          <w:spacing w:val="-15"/>
        </w:rPr>
        <w:t xml:space="preserve"> </w:t>
      </w:r>
      <w:r>
        <w:t>Supplier</w:t>
      </w:r>
      <w:r>
        <w:rPr>
          <w:spacing w:val="-16"/>
        </w:rPr>
        <w:t xml:space="preserve"> </w:t>
      </w:r>
      <w:r>
        <w:t>is</w:t>
      </w:r>
      <w:r>
        <w:rPr>
          <w:spacing w:val="-15"/>
        </w:rPr>
        <w:t xml:space="preserve"> </w:t>
      </w:r>
      <w:r>
        <w:t>required</w:t>
      </w:r>
      <w:r>
        <w:rPr>
          <w:spacing w:val="-16"/>
        </w:rPr>
        <w:t xml:space="preserve"> </w:t>
      </w:r>
      <w:r>
        <w:t>by</w:t>
      </w:r>
      <w:r>
        <w:rPr>
          <w:spacing w:val="-15"/>
        </w:rPr>
        <w:t xml:space="preserve"> </w:t>
      </w:r>
      <w:r>
        <w:t>Law</w:t>
      </w:r>
      <w:r>
        <w:rPr>
          <w:spacing w:val="-16"/>
        </w:rPr>
        <w:t xml:space="preserve"> </w:t>
      </w:r>
      <w:r>
        <w:t>and/or</w:t>
      </w:r>
      <w:r>
        <w:rPr>
          <w:spacing w:val="-15"/>
        </w:rPr>
        <w:t xml:space="preserve"> </w:t>
      </w:r>
      <w:r>
        <w:t>Guidance</w:t>
      </w:r>
      <w:r>
        <w:rPr>
          <w:spacing w:val="-16"/>
        </w:rPr>
        <w:t xml:space="preserve"> </w:t>
      </w:r>
      <w:r>
        <w:t>to</w:t>
      </w:r>
      <w:r>
        <w:rPr>
          <w:spacing w:val="-16"/>
        </w:rPr>
        <w:t xml:space="preserve"> </w:t>
      </w:r>
      <w:r>
        <w:t>keep</w:t>
      </w:r>
      <w:r>
        <w:rPr>
          <w:spacing w:val="-15"/>
        </w:rPr>
        <w:t xml:space="preserve"> </w:t>
      </w:r>
      <w:r>
        <w:t>copies; or (c) the Supplier was in possession of such data, documents and records prior to the Commencement Date;</w:t>
      </w:r>
      <w:r>
        <w:rPr>
          <w:spacing w:val="-2"/>
        </w:rPr>
        <w:t xml:space="preserve"> </w:t>
      </w:r>
      <w:r>
        <w:t>and</w:t>
      </w:r>
    </w:p>
    <w:p w14:paraId="43F6AC0B" w14:textId="77777777" w:rsidR="00B65F0B" w:rsidRDefault="00B65F0B" w:rsidP="00B65F0B">
      <w:pPr>
        <w:pStyle w:val="BodyText"/>
        <w:spacing w:before="5"/>
      </w:pPr>
    </w:p>
    <w:p w14:paraId="6932F6EC" w14:textId="77777777" w:rsidR="00B65F0B" w:rsidRDefault="00B65F0B" w:rsidP="00B86196">
      <w:pPr>
        <w:pStyle w:val="ListParagraph"/>
        <w:widowControl w:val="0"/>
        <w:numPr>
          <w:ilvl w:val="2"/>
          <w:numId w:val="86"/>
        </w:numPr>
        <w:tabs>
          <w:tab w:val="left" w:pos="1845"/>
          <w:tab w:val="left" w:pos="1846"/>
        </w:tabs>
        <w:autoSpaceDE w:val="0"/>
        <w:autoSpaceDN w:val="0"/>
        <w:spacing w:after="0" w:line="283" w:lineRule="auto"/>
        <w:ind w:left="1845" w:right="1202"/>
        <w:contextualSpacing w:val="0"/>
        <w:jc w:val="left"/>
      </w:pPr>
      <w:bookmarkStart w:id="7" w:name="2.2.3_any_Personal_Data_Processed_by_the"/>
      <w:bookmarkEnd w:id="7"/>
      <w:r>
        <w:t>any Personal Data Processed by the Supplier on behalf of UKRI shall be returned to UKRI or destroyed in accordance with the relevant provisions of the Data Protection Protocol.</w:t>
      </w:r>
    </w:p>
    <w:p w14:paraId="6337B3EB" w14:textId="77777777" w:rsidR="00B65F0B" w:rsidRDefault="00B65F0B" w:rsidP="00B65F0B">
      <w:pPr>
        <w:pStyle w:val="BodyText"/>
        <w:spacing w:before="6"/>
        <w:rPr>
          <w:sz w:val="21"/>
        </w:rPr>
      </w:pPr>
    </w:p>
    <w:p w14:paraId="6AFE25B2" w14:textId="77777777" w:rsidR="00B65F0B" w:rsidRDefault="00B65F0B" w:rsidP="00B86196">
      <w:pPr>
        <w:pStyle w:val="ListParagraph"/>
        <w:widowControl w:val="0"/>
        <w:numPr>
          <w:ilvl w:val="1"/>
          <w:numId w:val="86"/>
        </w:numPr>
        <w:tabs>
          <w:tab w:val="left" w:pos="862"/>
        </w:tabs>
        <w:autoSpaceDE w:val="0"/>
        <w:autoSpaceDN w:val="0"/>
        <w:spacing w:before="1" w:after="0" w:line="237" w:lineRule="auto"/>
        <w:ind w:right="1058"/>
        <w:contextualSpacing w:val="0"/>
      </w:pPr>
      <w:bookmarkStart w:id="8" w:name="2.3_The_Supplier_shall_retain_all_data_r"/>
      <w:bookmarkEnd w:id="8"/>
      <w:r>
        <w:t>The Supplier shall retain all data relating to the provision of the Services that are not transferred or destroyed pursuant to Clause 2.2.3 for the Term and six (6) years afterwards, or such longer period as may be agreed between the Parties, full and</w:t>
      </w:r>
      <w:bookmarkStart w:id="9" w:name="2.4_The_Supplier_shall_cooperate_fully_w"/>
      <w:bookmarkEnd w:id="9"/>
      <w:r>
        <w:t xml:space="preserve"> accurate records of all matters relating to this</w:t>
      </w:r>
      <w:r>
        <w:rPr>
          <w:spacing w:val="-6"/>
        </w:rPr>
        <w:t xml:space="preserve"> </w:t>
      </w:r>
      <w:r>
        <w:t>Contract.</w:t>
      </w:r>
    </w:p>
    <w:p w14:paraId="32F90A03" w14:textId="77777777" w:rsidR="00B65F0B" w:rsidRDefault="00B65F0B" w:rsidP="00B65F0B">
      <w:pPr>
        <w:pStyle w:val="BodyText"/>
        <w:spacing w:before="1"/>
        <w:rPr>
          <w:sz w:val="21"/>
        </w:rPr>
      </w:pPr>
    </w:p>
    <w:p w14:paraId="1701E1BF" w14:textId="77777777" w:rsidR="00B65F0B" w:rsidRDefault="00B65F0B" w:rsidP="00B86196">
      <w:pPr>
        <w:pStyle w:val="ListParagraph"/>
        <w:widowControl w:val="0"/>
        <w:numPr>
          <w:ilvl w:val="1"/>
          <w:numId w:val="86"/>
        </w:numPr>
        <w:tabs>
          <w:tab w:val="left" w:pos="862"/>
        </w:tabs>
        <w:autoSpaceDE w:val="0"/>
        <w:autoSpaceDN w:val="0"/>
        <w:spacing w:after="0" w:line="240" w:lineRule="auto"/>
        <w:ind w:right="1056"/>
        <w:contextualSpacing w:val="0"/>
      </w:pPr>
      <w:r>
        <w:t>The Supplier shall cooperate fully with UKRI or, as the case may be, any replacement supplier</w:t>
      </w:r>
      <w:r>
        <w:rPr>
          <w:spacing w:val="-6"/>
        </w:rPr>
        <w:t xml:space="preserve"> </w:t>
      </w:r>
      <w:r>
        <w:t>during</w:t>
      </w:r>
      <w:r>
        <w:rPr>
          <w:spacing w:val="-8"/>
        </w:rPr>
        <w:t xml:space="preserve"> </w:t>
      </w:r>
      <w:r>
        <w:t>any</w:t>
      </w:r>
      <w:r>
        <w:rPr>
          <w:spacing w:val="-6"/>
        </w:rPr>
        <w:t xml:space="preserve"> </w:t>
      </w:r>
      <w:r>
        <w:t>re-procurement</w:t>
      </w:r>
      <w:r>
        <w:rPr>
          <w:spacing w:val="-7"/>
        </w:rPr>
        <w:t xml:space="preserve"> </w:t>
      </w:r>
      <w:r>
        <w:t>and</w:t>
      </w:r>
      <w:r>
        <w:rPr>
          <w:spacing w:val="-5"/>
        </w:rPr>
        <w:t xml:space="preserve"> </w:t>
      </w:r>
      <w:r>
        <w:t>handover</w:t>
      </w:r>
      <w:r>
        <w:rPr>
          <w:spacing w:val="-6"/>
        </w:rPr>
        <w:t xml:space="preserve"> </w:t>
      </w:r>
      <w:r>
        <w:t>period</w:t>
      </w:r>
      <w:r>
        <w:rPr>
          <w:spacing w:val="-8"/>
        </w:rPr>
        <w:t xml:space="preserve"> </w:t>
      </w:r>
      <w:r>
        <w:t>prior</w:t>
      </w:r>
      <w:r>
        <w:rPr>
          <w:spacing w:val="-6"/>
        </w:rPr>
        <w:t xml:space="preserve"> </w:t>
      </w:r>
      <w:r>
        <w:t>to</w:t>
      </w:r>
      <w:r>
        <w:rPr>
          <w:spacing w:val="-8"/>
        </w:rPr>
        <w:t xml:space="preserve"> </w:t>
      </w:r>
      <w:r>
        <w:t>and</w:t>
      </w:r>
      <w:r>
        <w:rPr>
          <w:spacing w:val="-7"/>
        </w:rPr>
        <w:t xml:space="preserve"> </w:t>
      </w:r>
      <w:r>
        <w:t>following</w:t>
      </w:r>
      <w:r>
        <w:rPr>
          <w:spacing w:val="-8"/>
        </w:rPr>
        <w:t xml:space="preserve"> </w:t>
      </w:r>
      <w:r>
        <w:t>the</w:t>
      </w:r>
      <w:r>
        <w:rPr>
          <w:spacing w:val="-5"/>
        </w:rPr>
        <w:t xml:space="preserve"> </w:t>
      </w:r>
      <w:r>
        <w:t>expiry or earlier termination of this Contract. This cooperation shall extend to providing access to</w:t>
      </w:r>
      <w:r>
        <w:rPr>
          <w:spacing w:val="-19"/>
        </w:rPr>
        <w:t xml:space="preserve"> </w:t>
      </w:r>
      <w:r>
        <w:t>all</w:t>
      </w:r>
      <w:r>
        <w:rPr>
          <w:spacing w:val="-16"/>
        </w:rPr>
        <w:t xml:space="preserve"> </w:t>
      </w:r>
      <w:r>
        <w:t>information</w:t>
      </w:r>
      <w:r>
        <w:rPr>
          <w:spacing w:val="-15"/>
        </w:rPr>
        <w:t xml:space="preserve"> </w:t>
      </w:r>
      <w:r>
        <w:t>relevant</w:t>
      </w:r>
      <w:r>
        <w:rPr>
          <w:spacing w:val="-18"/>
        </w:rPr>
        <w:t xml:space="preserve"> </w:t>
      </w:r>
      <w:r>
        <w:t>to</w:t>
      </w:r>
      <w:r>
        <w:rPr>
          <w:spacing w:val="-15"/>
        </w:rPr>
        <w:t xml:space="preserve"> </w:t>
      </w:r>
      <w:r>
        <w:t>the</w:t>
      </w:r>
      <w:r>
        <w:rPr>
          <w:spacing w:val="-15"/>
        </w:rPr>
        <w:t xml:space="preserve"> </w:t>
      </w:r>
      <w:r>
        <w:t>operation</w:t>
      </w:r>
      <w:r>
        <w:rPr>
          <w:spacing w:val="-16"/>
        </w:rPr>
        <w:t xml:space="preserve"> </w:t>
      </w:r>
      <w:r>
        <w:t>of</w:t>
      </w:r>
      <w:r>
        <w:rPr>
          <w:spacing w:val="-15"/>
        </w:rPr>
        <w:t xml:space="preserve"> </w:t>
      </w:r>
      <w:r>
        <w:t>this</w:t>
      </w:r>
      <w:r>
        <w:rPr>
          <w:spacing w:val="-16"/>
        </w:rPr>
        <w:t xml:space="preserve"> </w:t>
      </w:r>
      <w:r>
        <w:t>Contract</w:t>
      </w:r>
      <w:r>
        <w:rPr>
          <w:spacing w:val="-17"/>
        </w:rPr>
        <w:t xml:space="preserve"> </w:t>
      </w:r>
      <w:r>
        <w:t>as</w:t>
      </w:r>
      <w:r>
        <w:rPr>
          <w:spacing w:val="-17"/>
        </w:rPr>
        <w:t xml:space="preserve"> </w:t>
      </w:r>
      <w:r>
        <w:t>reasonably</w:t>
      </w:r>
      <w:r>
        <w:rPr>
          <w:spacing w:val="-16"/>
        </w:rPr>
        <w:t xml:space="preserve"> </w:t>
      </w:r>
      <w:r>
        <w:t>required</w:t>
      </w:r>
      <w:r>
        <w:rPr>
          <w:spacing w:val="-15"/>
        </w:rPr>
        <w:t xml:space="preserve"> </w:t>
      </w:r>
      <w:r>
        <w:t>by</w:t>
      </w:r>
      <w:r>
        <w:rPr>
          <w:spacing w:val="-17"/>
        </w:rPr>
        <w:t xml:space="preserve"> </w:t>
      </w:r>
      <w:r>
        <w:t>UKRI to achieve a fair and transparent re-procurement and/or an effective transition without disruption to routine operational</w:t>
      </w:r>
      <w:r>
        <w:rPr>
          <w:spacing w:val="-5"/>
        </w:rPr>
        <w:t xml:space="preserve"> </w:t>
      </w:r>
      <w:r>
        <w:t>requirements.</w:t>
      </w:r>
    </w:p>
    <w:p w14:paraId="3E3E08E5" w14:textId="77777777" w:rsidR="00B65F0B" w:rsidRDefault="00B65F0B" w:rsidP="00B65F0B">
      <w:pPr>
        <w:sectPr w:rsidR="00B65F0B" w:rsidSect="00B65F0B">
          <w:headerReference w:type="even" r:id="rId24"/>
          <w:headerReference w:type="default" r:id="rId25"/>
          <w:footerReference w:type="even" r:id="rId26"/>
          <w:footerReference w:type="default" r:id="rId27"/>
          <w:headerReference w:type="first" r:id="rId28"/>
          <w:footerReference w:type="first" r:id="rId29"/>
          <w:pgSz w:w="11910" w:h="16850"/>
          <w:pgMar w:top="1600" w:right="640" w:bottom="780" w:left="1560" w:header="0" w:footer="588" w:gutter="0"/>
          <w:cols w:space="720"/>
        </w:sectPr>
      </w:pPr>
    </w:p>
    <w:p w14:paraId="6CE80EFB" w14:textId="77777777" w:rsidR="00B65F0B" w:rsidRDefault="00B65F0B" w:rsidP="00B86196">
      <w:pPr>
        <w:pStyle w:val="ListParagraph"/>
        <w:widowControl w:val="0"/>
        <w:numPr>
          <w:ilvl w:val="1"/>
          <w:numId w:val="86"/>
        </w:numPr>
        <w:tabs>
          <w:tab w:val="left" w:pos="862"/>
        </w:tabs>
        <w:autoSpaceDE w:val="0"/>
        <w:autoSpaceDN w:val="0"/>
        <w:spacing w:before="85" w:after="0" w:line="232" w:lineRule="auto"/>
        <w:ind w:right="1056"/>
        <w:contextualSpacing w:val="0"/>
      </w:pPr>
      <w:bookmarkStart w:id="10" w:name="2.5_Immediately_upon_expiry_or_earlier_t"/>
      <w:bookmarkEnd w:id="10"/>
      <w:r>
        <w:lastRenderedPageBreak/>
        <w:t>Immediately upon expiry or earlier termination of this Contract any license or lease entered into shall automatically</w:t>
      </w:r>
      <w:r>
        <w:rPr>
          <w:spacing w:val="-5"/>
        </w:rPr>
        <w:t xml:space="preserve"> </w:t>
      </w:r>
      <w:r>
        <w:t>terminate.</w:t>
      </w:r>
    </w:p>
    <w:p w14:paraId="1D93B290" w14:textId="77777777" w:rsidR="00B65F0B" w:rsidRDefault="00B65F0B" w:rsidP="00B65F0B">
      <w:pPr>
        <w:pStyle w:val="BodyText"/>
        <w:spacing w:before="3"/>
        <w:rPr>
          <w:sz w:val="21"/>
        </w:rPr>
      </w:pPr>
    </w:p>
    <w:p w14:paraId="4636100F" w14:textId="77777777" w:rsidR="00B65F0B" w:rsidRDefault="00B65F0B" w:rsidP="00B86196">
      <w:pPr>
        <w:pStyle w:val="ListParagraph"/>
        <w:widowControl w:val="0"/>
        <w:numPr>
          <w:ilvl w:val="1"/>
          <w:numId w:val="86"/>
        </w:numPr>
        <w:tabs>
          <w:tab w:val="left" w:pos="862"/>
        </w:tabs>
        <w:autoSpaceDE w:val="0"/>
        <w:autoSpaceDN w:val="0"/>
        <w:spacing w:before="1" w:after="0" w:line="237" w:lineRule="auto"/>
        <w:ind w:right="1059"/>
        <w:contextualSpacing w:val="0"/>
      </w:pPr>
      <w:bookmarkStart w:id="11" w:name="2.6_The_expiry_or_earlier_termination_of"/>
      <w:bookmarkEnd w:id="11"/>
      <w:r>
        <w:t>The expiry or earlier termination of this Contract for whatever reason shall not affect any rights or obligations of either Party which accrued prior to such expiry or earlier</w:t>
      </w:r>
      <w:bookmarkStart w:id="12" w:name="2.7_The_expiry_or_earlier_termination_of"/>
      <w:bookmarkEnd w:id="12"/>
      <w:r>
        <w:t xml:space="preserve"> termination.</w:t>
      </w:r>
    </w:p>
    <w:p w14:paraId="2312EFCF" w14:textId="77777777" w:rsidR="00B65F0B" w:rsidRDefault="00B65F0B" w:rsidP="00B65F0B">
      <w:pPr>
        <w:pStyle w:val="BodyText"/>
        <w:rPr>
          <w:sz w:val="21"/>
        </w:rPr>
      </w:pPr>
    </w:p>
    <w:p w14:paraId="2886A24E" w14:textId="77777777" w:rsidR="00B65F0B" w:rsidRDefault="00B65F0B" w:rsidP="00B86196">
      <w:pPr>
        <w:pStyle w:val="ListParagraph"/>
        <w:widowControl w:val="0"/>
        <w:numPr>
          <w:ilvl w:val="1"/>
          <w:numId w:val="86"/>
        </w:numPr>
        <w:tabs>
          <w:tab w:val="left" w:pos="862"/>
        </w:tabs>
        <w:autoSpaceDE w:val="0"/>
        <w:autoSpaceDN w:val="0"/>
        <w:spacing w:after="0" w:line="237" w:lineRule="auto"/>
        <w:ind w:right="1057"/>
        <w:contextualSpacing w:val="0"/>
      </w:pPr>
      <w:r>
        <w:t>The expiry or earlier termination of this Contract shall not affect any obligations which expressly</w:t>
      </w:r>
      <w:r>
        <w:rPr>
          <w:spacing w:val="-7"/>
        </w:rPr>
        <w:t xml:space="preserve"> </w:t>
      </w:r>
      <w:r>
        <w:t>or</w:t>
      </w:r>
      <w:r>
        <w:rPr>
          <w:spacing w:val="-7"/>
        </w:rPr>
        <w:t xml:space="preserve"> </w:t>
      </w:r>
      <w:r>
        <w:t>by</w:t>
      </w:r>
      <w:r>
        <w:rPr>
          <w:spacing w:val="-6"/>
        </w:rPr>
        <w:t xml:space="preserve"> </w:t>
      </w:r>
      <w:r>
        <w:t>implication</w:t>
      </w:r>
      <w:r>
        <w:rPr>
          <w:spacing w:val="-3"/>
        </w:rPr>
        <w:t xml:space="preserve"> </w:t>
      </w:r>
      <w:r>
        <w:t>are</w:t>
      </w:r>
      <w:r>
        <w:rPr>
          <w:spacing w:val="-8"/>
        </w:rPr>
        <w:t xml:space="preserve"> </w:t>
      </w:r>
      <w:r>
        <w:t>intended</w:t>
      </w:r>
      <w:r>
        <w:rPr>
          <w:spacing w:val="-6"/>
        </w:rPr>
        <w:t xml:space="preserve"> </w:t>
      </w:r>
      <w:r>
        <w:t>to</w:t>
      </w:r>
      <w:r>
        <w:rPr>
          <w:spacing w:val="-9"/>
        </w:rPr>
        <w:t xml:space="preserve"> </w:t>
      </w:r>
      <w:r>
        <w:t>come</w:t>
      </w:r>
      <w:r>
        <w:rPr>
          <w:spacing w:val="-6"/>
        </w:rPr>
        <w:t xml:space="preserve"> </w:t>
      </w:r>
      <w:r>
        <w:t>into</w:t>
      </w:r>
      <w:r>
        <w:rPr>
          <w:spacing w:val="-8"/>
        </w:rPr>
        <w:t xml:space="preserve"> </w:t>
      </w:r>
      <w:r>
        <w:t>or</w:t>
      </w:r>
      <w:r>
        <w:rPr>
          <w:spacing w:val="-7"/>
        </w:rPr>
        <w:t xml:space="preserve"> </w:t>
      </w:r>
      <w:r>
        <w:t>continue</w:t>
      </w:r>
      <w:r>
        <w:rPr>
          <w:spacing w:val="-6"/>
        </w:rPr>
        <w:t xml:space="preserve"> </w:t>
      </w:r>
      <w:r>
        <w:t>in</w:t>
      </w:r>
      <w:r>
        <w:rPr>
          <w:spacing w:val="-8"/>
        </w:rPr>
        <w:t xml:space="preserve"> </w:t>
      </w:r>
      <w:r>
        <w:t>force</w:t>
      </w:r>
      <w:r>
        <w:rPr>
          <w:spacing w:val="-8"/>
        </w:rPr>
        <w:t xml:space="preserve"> </w:t>
      </w:r>
      <w:r>
        <w:t>on</w:t>
      </w:r>
      <w:r>
        <w:rPr>
          <w:spacing w:val="-8"/>
        </w:rPr>
        <w:t xml:space="preserve"> </w:t>
      </w:r>
      <w:r>
        <w:t>or</w:t>
      </w:r>
      <w:r>
        <w:rPr>
          <w:spacing w:val="-8"/>
        </w:rPr>
        <w:t xml:space="preserve"> </w:t>
      </w:r>
      <w:r>
        <w:t>after</w:t>
      </w:r>
      <w:r>
        <w:rPr>
          <w:spacing w:val="-7"/>
        </w:rPr>
        <w:t xml:space="preserve"> </w:t>
      </w:r>
      <w:r>
        <w:t>such expiry or earlier</w:t>
      </w:r>
      <w:r>
        <w:rPr>
          <w:spacing w:val="-1"/>
        </w:rPr>
        <w:t xml:space="preserve"> </w:t>
      </w:r>
      <w:r>
        <w:t>termination.</w:t>
      </w:r>
    </w:p>
    <w:p w14:paraId="75C813BC" w14:textId="500D5676" w:rsidR="007F5766" w:rsidRDefault="007F5766" w:rsidP="00B65F0B">
      <w:pPr>
        <w:spacing w:after="0" w:line="259" w:lineRule="auto"/>
        <w:ind w:left="360" w:right="0" w:firstLine="0"/>
        <w:jc w:val="left"/>
        <w:rPr>
          <w:b/>
        </w:rPr>
      </w:pPr>
    </w:p>
    <w:p w14:paraId="5E309EAC" w14:textId="77777777" w:rsidR="00B65F0B" w:rsidRDefault="00B65F0B" w:rsidP="00B65F0B">
      <w:pPr>
        <w:spacing w:after="0" w:line="259" w:lineRule="auto"/>
        <w:ind w:left="360" w:right="0" w:firstLine="0"/>
        <w:jc w:val="left"/>
        <w:rPr>
          <w:b/>
        </w:rPr>
      </w:pPr>
    </w:p>
    <w:p w14:paraId="71E0EB39" w14:textId="77777777" w:rsidR="00B65F0B" w:rsidRDefault="00B65F0B" w:rsidP="006C772C">
      <w:pPr>
        <w:spacing w:after="0" w:line="259" w:lineRule="auto"/>
        <w:ind w:left="360" w:right="0" w:firstLine="0"/>
        <w:jc w:val="center"/>
        <w:rPr>
          <w:b/>
        </w:rPr>
      </w:pPr>
    </w:p>
    <w:p w14:paraId="6E37DC9A" w14:textId="77777777" w:rsidR="00B65F0B" w:rsidRDefault="00B65F0B" w:rsidP="006C772C">
      <w:pPr>
        <w:spacing w:after="0" w:line="259" w:lineRule="auto"/>
        <w:ind w:left="360" w:right="0" w:firstLine="0"/>
        <w:jc w:val="center"/>
        <w:rPr>
          <w:b/>
        </w:rPr>
      </w:pPr>
    </w:p>
    <w:p w14:paraId="3B70BA85" w14:textId="77777777" w:rsidR="00B65F0B" w:rsidRDefault="00B65F0B" w:rsidP="006C772C">
      <w:pPr>
        <w:spacing w:after="0" w:line="259" w:lineRule="auto"/>
        <w:ind w:left="360" w:right="0" w:firstLine="0"/>
        <w:jc w:val="center"/>
        <w:rPr>
          <w:b/>
        </w:rPr>
      </w:pPr>
    </w:p>
    <w:p w14:paraId="5BD77D41" w14:textId="77777777" w:rsidR="006C772C" w:rsidRDefault="006C772C" w:rsidP="006C772C">
      <w:pPr>
        <w:spacing w:after="0" w:line="259" w:lineRule="auto"/>
        <w:ind w:left="360" w:right="0" w:firstLine="0"/>
        <w:jc w:val="center"/>
        <w:rPr>
          <w:b/>
        </w:rPr>
      </w:pPr>
    </w:p>
    <w:p w14:paraId="473C4584" w14:textId="77777777" w:rsidR="006C772C" w:rsidRDefault="006C772C" w:rsidP="006C772C">
      <w:pPr>
        <w:spacing w:after="0" w:line="259" w:lineRule="auto"/>
        <w:ind w:left="360" w:right="0" w:firstLine="0"/>
        <w:jc w:val="center"/>
        <w:rPr>
          <w:b/>
        </w:rPr>
      </w:pPr>
    </w:p>
    <w:p w14:paraId="337D0675" w14:textId="77777777" w:rsidR="006C772C" w:rsidRDefault="006C772C" w:rsidP="006C772C">
      <w:pPr>
        <w:spacing w:after="0" w:line="259" w:lineRule="auto"/>
        <w:ind w:left="360" w:right="0" w:firstLine="0"/>
        <w:jc w:val="center"/>
        <w:rPr>
          <w:b/>
        </w:rPr>
      </w:pPr>
    </w:p>
    <w:p w14:paraId="2AF9E0A5" w14:textId="77777777" w:rsidR="006C772C" w:rsidRDefault="006C772C" w:rsidP="006C772C">
      <w:pPr>
        <w:spacing w:after="0" w:line="259" w:lineRule="auto"/>
        <w:ind w:left="360" w:right="0" w:firstLine="0"/>
        <w:jc w:val="center"/>
        <w:rPr>
          <w:b/>
        </w:rPr>
      </w:pPr>
    </w:p>
    <w:p w14:paraId="610975CC" w14:textId="77777777" w:rsidR="006C772C" w:rsidRDefault="006C772C" w:rsidP="006C772C">
      <w:pPr>
        <w:spacing w:after="0" w:line="259" w:lineRule="auto"/>
        <w:ind w:left="360" w:right="0" w:firstLine="0"/>
        <w:jc w:val="center"/>
        <w:rPr>
          <w:b/>
        </w:rPr>
      </w:pPr>
    </w:p>
    <w:p w14:paraId="6444E553" w14:textId="77777777" w:rsidR="006C772C" w:rsidRDefault="006C772C" w:rsidP="006C772C">
      <w:pPr>
        <w:spacing w:after="0" w:line="259" w:lineRule="auto"/>
        <w:ind w:left="360" w:right="0" w:firstLine="0"/>
        <w:jc w:val="center"/>
        <w:rPr>
          <w:b/>
        </w:rPr>
      </w:pPr>
    </w:p>
    <w:p w14:paraId="295DD18C" w14:textId="77777777" w:rsidR="006C772C" w:rsidRDefault="006C772C" w:rsidP="006C772C">
      <w:pPr>
        <w:spacing w:after="0" w:line="259" w:lineRule="auto"/>
        <w:ind w:left="360" w:right="0" w:firstLine="0"/>
        <w:jc w:val="center"/>
        <w:rPr>
          <w:b/>
        </w:rPr>
      </w:pPr>
    </w:p>
    <w:p w14:paraId="25816880" w14:textId="77777777" w:rsidR="006C772C" w:rsidRDefault="006C772C" w:rsidP="006C772C">
      <w:pPr>
        <w:spacing w:after="0" w:line="259" w:lineRule="auto"/>
        <w:ind w:left="360" w:right="0" w:firstLine="0"/>
        <w:jc w:val="center"/>
        <w:rPr>
          <w:b/>
        </w:rPr>
      </w:pPr>
    </w:p>
    <w:p w14:paraId="46CBDF44" w14:textId="77777777" w:rsidR="006C772C" w:rsidRDefault="006C772C" w:rsidP="006C772C">
      <w:pPr>
        <w:spacing w:after="0" w:line="259" w:lineRule="auto"/>
        <w:ind w:left="360" w:right="0" w:firstLine="0"/>
        <w:jc w:val="center"/>
        <w:rPr>
          <w:b/>
        </w:rPr>
      </w:pPr>
    </w:p>
    <w:p w14:paraId="59AE53C9" w14:textId="77777777" w:rsidR="006C772C" w:rsidRDefault="006C772C" w:rsidP="006C772C">
      <w:pPr>
        <w:spacing w:after="0" w:line="259" w:lineRule="auto"/>
        <w:ind w:left="360" w:right="0" w:firstLine="0"/>
        <w:jc w:val="center"/>
        <w:rPr>
          <w:b/>
        </w:rPr>
      </w:pPr>
    </w:p>
    <w:p w14:paraId="67D3A928" w14:textId="77777777" w:rsidR="006C772C" w:rsidRDefault="006C772C" w:rsidP="006C772C">
      <w:pPr>
        <w:spacing w:after="0" w:line="259" w:lineRule="auto"/>
        <w:ind w:left="360" w:right="0" w:firstLine="0"/>
        <w:jc w:val="center"/>
        <w:rPr>
          <w:b/>
        </w:rPr>
      </w:pPr>
    </w:p>
    <w:p w14:paraId="20289275" w14:textId="77777777" w:rsidR="006C772C" w:rsidRDefault="006C772C" w:rsidP="006C772C">
      <w:pPr>
        <w:spacing w:after="0" w:line="259" w:lineRule="auto"/>
        <w:ind w:left="360" w:right="0" w:firstLine="0"/>
        <w:jc w:val="center"/>
        <w:rPr>
          <w:b/>
        </w:rPr>
      </w:pPr>
    </w:p>
    <w:p w14:paraId="1657A00B" w14:textId="77777777" w:rsidR="006C772C" w:rsidRDefault="006C772C" w:rsidP="006C772C">
      <w:pPr>
        <w:spacing w:after="0" w:line="259" w:lineRule="auto"/>
        <w:ind w:left="360" w:right="0" w:firstLine="0"/>
        <w:jc w:val="center"/>
        <w:rPr>
          <w:b/>
        </w:rPr>
      </w:pPr>
    </w:p>
    <w:p w14:paraId="2FB3C362" w14:textId="77777777" w:rsidR="006C772C" w:rsidRDefault="006C772C" w:rsidP="006C772C">
      <w:pPr>
        <w:spacing w:after="0" w:line="259" w:lineRule="auto"/>
        <w:ind w:left="360" w:right="0" w:firstLine="0"/>
        <w:jc w:val="center"/>
        <w:rPr>
          <w:b/>
        </w:rPr>
      </w:pPr>
    </w:p>
    <w:p w14:paraId="32DA5D5C" w14:textId="77777777" w:rsidR="006C772C" w:rsidRDefault="006C772C" w:rsidP="006C772C">
      <w:pPr>
        <w:spacing w:after="0" w:line="259" w:lineRule="auto"/>
        <w:ind w:left="360" w:right="0" w:firstLine="0"/>
        <w:jc w:val="center"/>
        <w:rPr>
          <w:b/>
        </w:rPr>
      </w:pPr>
    </w:p>
    <w:p w14:paraId="70318B14" w14:textId="77777777" w:rsidR="006C772C" w:rsidRDefault="006C772C" w:rsidP="006C772C">
      <w:pPr>
        <w:spacing w:after="0" w:line="259" w:lineRule="auto"/>
        <w:ind w:left="360" w:right="0" w:firstLine="0"/>
        <w:jc w:val="center"/>
        <w:rPr>
          <w:b/>
        </w:rPr>
      </w:pPr>
    </w:p>
    <w:p w14:paraId="2AFDC501" w14:textId="77777777" w:rsidR="006C772C" w:rsidRDefault="006C772C" w:rsidP="006C772C">
      <w:pPr>
        <w:spacing w:after="0" w:line="259" w:lineRule="auto"/>
        <w:ind w:left="360" w:right="0" w:firstLine="0"/>
        <w:jc w:val="center"/>
        <w:rPr>
          <w:b/>
        </w:rPr>
      </w:pPr>
    </w:p>
    <w:p w14:paraId="70288FF8" w14:textId="77777777" w:rsidR="006C772C" w:rsidRDefault="006C772C" w:rsidP="006C772C">
      <w:pPr>
        <w:spacing w:after="0" w:line="259" w:lineRule="auto"/>
        <w:ind w:left="360" w:right="0" w:firstLine="0"/>
        <w:jc w:val="center"/>
        <w:rPr>
          <w:b/>
        </w:rPr>
      </w:pPr>
    </w:p>
    <w:p w14:paraId="205AA565" w14:textId="77777777" w:rsidR="006C772C" w:rsidRDefault="006C772C" w:rsidP="006C772C">
      <w:pPr>
        <w:spacing w:after="0" w:line="259" w:lineRule="auto"/>
        <w:ind w:left="360" w:right="0" w:firstLine="0"/>
        <w:jc w:val="center"/>
        <w:rPr>
          <w:b/>
        </w:rPr>
      </w:pPr>
    </w:p>
    <w:p w14:paraId="0917F2F0" w14:textId="77777777" w:rsidR="006C772C" w:rsidRDefault="006C772C" w:rsidP="006C772C">
      <w:pPr>
        <w:spacing w:after="0" w:line="259" w:lineRule="auto"/>
        <w:ind w:left="360" w:right="0" w:firstLine="0"/>
        <w:jc w:val="center"/>
        <w:rPr>
          <w:b/>
        </w:rPr>
      </w:pPr>
    </w:p>
    <w:p w14:paraId="12B28483" w14:textId="77777777" w:rsidR="006C772C" w:rsidRDefault="006C772C" w:rsidP="006C772C">
      <w:pPr>
        <w:spacing w:after="0" w:line="259" w:lineRule="auto"/>
        <w:ind w:left="360" w:right="0" w:firstLine="0"/>
        <w:jc w:val="center"/>
        <w:rPr>
          <w:b/>
        </w:rPr>
      </w:pPr>
    </w:p>
    <w:p w14:paraId="7ADC2C1A" w14:textId="77777777" w:rsidR="00B65F0B" w:rsidRDefault="00B65F0B" w:rsidP="006C772C">
      <w:pPr>
        <w:spacing w:after="0" w:line="259" w:lineRule="auto"/>
        <w:ind w:left="360" w:right="0" w:firstLine="0"/>
        <w:jc w:val="center"/>
        <w:rPr>
          <w:b/>
        </w:rPr>
      </w:pPr>
    </w:p>
    <w:p w14:paraId="48767C80" w14:textId="77777777" w:rsidR="00B65F0B" w:rsidRDefault="00B65F0B" w:rsidP="006C772C">
      <w:pPr>
        <w:spacing w:after="0" w:line="259" w:lineRule="auto"/>
        <w:ind w:left="360" w:right="0" w:firstLine="0"/>
        <w:jc w:val="center"/>
        <w:rPr>
          <w:b/>
        </w:rPr>
      </w:pPr>
    </w:p>
    <w:p w14:paraId="1B7A0885" w14:textId="77777777" w:rsidR="00B65F0B" w:rsidRDefault="00B65F0B" w:rsidP="006C772C">
      <w:pPr>
        <w:spacing w:after="0" w:line="259" w:lineRule="auto"/>
        <w:ind w:left="360" w:right="0" w:firstLine="0"/>
        <w:jc w:val="center"/>
      </w:pPr>
    </w:p>
    <w:p w14:paraId="511CC24C" w14:textId="5E7B6D68" w:rsidR="006C772C" w:rsidRPr="006C772C" w:rsidRDefault="006C772C" w:rsidP="006C772C">
      <w:pPr>
        <w:pStyle w:val="Heading4"/>
        <w:spacing w:after="0" w:line="264" w:lineRule="auto"/>
        <w:ind w:left="313"/>
        <w:jc w:val="center"/>
        <w:rPr>
          <w:u w:val="single"/>
        </w:rPr>
      </w:pPr>
      <w:r w:rsidRPr="006C772C">
        <w:rPr>
          <w:u w:val="single"/>
        </w:rPr>
        <w:lastRenderedPageBreak/>
        <w:t xml:space="preserve">Schedule </w:t>
      </w:r>
      <w:r w:rsidR="00972E77">
        <w:rPr>
          <w:u w:val="single"/>
        </w:rPr>
        <w:t>6</w:t>
      </w:r>
      <w:r w:rsidRPr="006C772C">
        <w:rPr>
          <w:u w:val="single"/>
        </w:rPr>
        <w:t xml:space="preserve"> </w:t>
      </w:r>
      <w:r w:rsidR="00B65F0B" w:rsidRPr="006C772C">
        <w:rPr>
          <w:u w:val="single"/>
        </w:rPr>
        <w:t>–</w:t>
      </w:r>
      <w:r w:rsidRPr="006C772C">
        <w:rPr>
          <w:u w:val="single"/>
        </w:rPr>
        <w:t xml:space="preserve"> </w:t>
      </w:r>
      <w:r w:rsidR="00B65F0B" w:rsidRPr="006C772C">
        <w:rPr>
          <w:u w:val="single"/>
        </w:rPr>
        <w:t>Service Level Agreements</w:t>
      </w:r>
    </w:p>
    <w:p w14:paraId="3527642F" w14:textId="77777777" w:rsidR="006C772C" w:rsidRDefault="006C772C" w:rsidP="006C772C">
      <w:pPr>
        <w:pStyle w:val="Heading4"/>
        <w:spacing w:after="0" w:line="264" w:lineRule="auto"/>
        <w:ind w:left="313"/>
        <w:jc w:val="center"/>
      </w:pPr>
    </w:p>
    <w:p w14:paraId="4ECFFF89" w14:textId="77777777" w:rsidR="006C772C" w:rsidRDefault="006C772C" w:rsidP="006C772C">
      <w:pPr>
        <w:pStyle w:val="Heading4"/>
        <w:spacing w:after="0" w:line="264" w:lineRule="auto"/>
        <w:ind w:left="313"/>
        <w:jc w:val="center"/>
      </w:pPr>
    </w:p>
    <w:p w14:paraId="1FB4DE62" w14:textId="77777777" w:rsidR="006C772C" w:rsidRDefault="006C772C" w:rsidP="006C772C">
      <w:pPr>
        <w:pStyle w:val="Heading4"/>
        <w:spacing w:after="0" w:line="264" w:lineRule="auto"/>
        <w:ind w:left="313"/>
        <w:jc w:val="center"/>
      </w:pPr>
    </w:p>
    <w:p w14:paraId="182F014E" w14:textId="77777777" w:rsidR="006C772C" w:rsidRDefault="006C772C" w:rsidP="006C772C">
      <w:pPr>
        <w:pStyle w:val="Heading4"/>
        <w:spacing w:after="0" w:line="264" w:lineRule="auto"/>
        <w:ind w:left="313"/>
        <w:jc w:val="center"/>
      </w:pPr>
    </w:p>
    <w:p w14:paraId="02EB6B64" w14:textId="77777777" w:rsidR="006C772C" w:rsidRDefault="006C772C" w:rsidP="006C772C">
      <w:pPr>
        <w:pStyle w:val="Heading4"/>
        <w:spacing w:after="0" w:line="264" w:lineRule="auto"/>
        <w:ind w:left="313"/>
        <w:jc w:val="center"/>
      </w:pPr>
    </w:p>
    <w:p w14:paraId="7EFBBBA5" w14:textId="77777777" w:rsidR="006C772C" w:rsidRDefault="006C772C" w:rsidP="006C772C">
      <w:pPr>
        <w:pStyle w:val="Heading4"/>
        <w:spacing w:after="0" w:line="264" w:lineRule="auto"/>
        <w:ind w:left="313"/>
        <w:jc w:val="center"/>
      </w:pPr>
    </w:p>
    <w:p w14:paraId="2096BEF5" w14:textId="77777777" w:rsidR="006C772C" w:rsidRDefault="006C772C" w:rsidP="006C772C">
      <w:pPr>
        <w:pStyle w:val="Heading4"/>
        <w:spacing w:after="0" w:line="264" w:lineRule="auto"/>
        <w:ind w:left="313"/>
        <w:jc w:val="center"/>
      </w:pPr>
    </w:p>
    <w:p w14:paraId="741C941A" w14:textId="77777777" w:rsidR="006C772C" w:rsidRDefault="006C772C" w:rsidP="006C772C">
      <w:pPr>
        <w:pStyle w:val="Heading4"/>
        <w:spacing w:after="0" w:line="264" w:lineRule="auto"/>
        <w:ind w:left="313"/>
        <w:jc w:val="center"/>
      </w:pPr>
    </w:p>
    <w:p w14:paraId="22937020" w14:textId="77777777" w:rsidR="006C772C" w:rsidRDefault="006C772C" w:rsidP="006C772C">
      <w:pPr>
        <w:pStyle w:val="Heading4"/>
        <w:spacing w:after="0" w:line="264" w:lineRule="auto"/>
        <w:ind w:left="313"/>
        <w:jc w:val="center"/>
      </w:pPr>
    </w:p>
    <w:p w14:paraId="1A6AD697" w14:textId="77777777" w:rsidR="006C772C" w:rsidRDefault="006C772C" w:rsidP="006C772C">
      <w:pPr>
        <w:pStyle w:val="Heading4"/>
        <w:spacing w:after="0" w:line="264" w:lineRule="auto"/>
        <w:ind w:left="313"/>
        <w:jc w:val="center"/>
      </w:pPr>
    </w:p>
    <w:p w14:paraId="01B0C5BB" w14:textId="77777777" w:rsidR="006C772C" w:rsidRDefault="006C772C" w:rsidP="006C772C">
      <w:pPr>
        <w:pStyle w:val="Heading4"/>
        <w:spacing w:after="0" w:line="264" w:lineRule="auto"/>
        <w:ind w:left="313"/>
        <w:jc w:val="center"/>
      </w:pPr>
    </w:p>
    <w:p w14:paraId="53491EF3" w14:textId="77777777" w:rsidR="006C772C" w:rsidRDefault="006C772C" w:rsidP="006C772C">
      <w:pPr>
        <w:pStyle w:val="Heading4"/>
        <w:spacing w:after="0" w:line="264" w:lineRule="auto"/>
        <w:ind w:left="313"/>
        <w:jc w:val="center"/>
      </w:pPr>
    </w:p>
    <w:p w14:paraId="0E83883A" w14:textId="77777777" w:rsidR="006C772C" w:rsidRDefault="006C772C" w:rsidP="006C772C">
      <w:pPr>
        <w:pStyle w:val="Heading4"/>
        <w:spacing w:after="0" w:line="264" w:lineRule="auto"/>
        <w:ind w:left="313"/>
        <w:jc w:val="center"/>
      </w:pPr>
    </w:p>
    <w:p w14:paraId="19B18E69" w14:textId="77777777" w:rsidR="006C772C" w:rsidRDefault="006C772C" w:rsidP="006C772C">
      <w:pPr>
        <w:pStyle w:val="Heading4"/>
        <w:spacing w:after="0" w:line="264" w:lineRule="auto"/>
        <w:ind w:left="313"/>
        <w:jc w:val="center"/>
      </w:pPr>
    </w:p>
    <w:p w14:paraId="62DAE34B" w14:textId="77777777" w:rsidR="006C772C" w:rsidRDefault="006C772C" w:rsidP="006C772C">
      <w:pPr>
        <w:pStyle w:val="Heading4"/>
        <w:spacing w:after="0" w:line="264" w:lineRule="auto"/>
        <w:ind w:left="313"/>
        <w:jc w:val="center"/>
      </w:pPr>
    </w:p>
    <w:p w14:paraId="1B31EDB8" w14:textId="77777777" w:rsidR="006C772C" w:rsidRDefault="006C772C" w:rsidP="006C772C">
      <w:pPr>
        <w:pStyle w:val="Heading4"/>
        <w:spacing w:after="0" w:line="264" w:lineRule="auto"/>
        <w:ind w:left="313"/>
        <w:jc w:val="center"/>
      </w:pPr>
    </w:p>
    <w:p w14:paraId="7C8FB25B" w14:textId="77777777" w:rsidR="006C772C" w:rsidRDefault="006C772C" w:rsidP="006C772C">
      <w:pPr>
        <w:pStyle w:val="Heading4"/>
        <w:spacing w:after="0" w:line="264" w:lineRule="auto"/>
        <w:ind w:left="313"/>
        <w:jc w:val="center"/>
      </w:pPr>
    </w:p>
    <w:p w14:paraId="1A32A981" w14:textId="77777777" w:rsidR="006C772C" w:rsidRDefault="006C772C" w:rsidP="006C772C">
      <w:pPr>
        <w:pStyle w:val="Heading4"/>
        <w:spacing w:after="0" w:line="264" w:lineRule="auto"/>
        <w:ind w:left="313"/>
        <w:jc w:val="center"/>
      </w:pPr>
    </w:p>
    <w:p w14:paraId="48EDF7F4" w14:textId="77777777" w:rsidR="006C772C" w:rsidRDefault="006C772C" w:rsidP="006C772C">
      <w:pPr>
        <w:pStyle w:val="Heading4"/>
        <w:spacing w:after="0" w:line="264" w:lineRule="auto"/>
        <w:ind w:left="313"/>
        <w:jc w:val="center"/>
      </w:pPr>
    </w:p>
    <w:p w14:paraId="0FA9F2B5" w14:textId="77777777" w:rsidR="006C772C" w:rsidRDefault="006C772C" w:rsidP="006C772C">
      <w:pPr>
        <w:pStyle w:val="Heading4"/>
        <w:spacing w:after="0" w:line="264" w:lineRule="auto"/>
        <w:ind w:left="313"/>
        <w:jc w:val="center"/>
      </w:pPr>
    </w:p>
    <w:p w14:paraId="37062EEE" w14:textId="77777777" w:rsidR="006C772C" w:rsidRDefault="006C772C" w:rsidP="006C772C">
      <w:pPr>
        <w:pStyle w:val="Heading4"/>
        <w:spacing w:after="0" w:line="264" w:lineRule="auto"/>
        <w:ind w:left="313"/>
        <w:jc w:val="center"/>
      </w:pPr>
    </w:p>
    <w:p w14:paraId="43CD3CE8" w14:textId="77777777" w:rsidR="006C772C" w:rsidRDefault="006C772C" w:rsidP="006C772C">
      <w:pPr>
        <w:pStyle w:val="Heading4"/>
        <w:spacing w:after="0" w:line="264" w:lineRule="auto"/>
        <w:ind w:left="313"/>
        <w:jc w:val="center"/>
      </w:pPr>
    </w:p>
    <w:p w14:paraId="1053A62F" w14:textId="77777777" w:rsidR="006C772C" w:rsidRDefault="006C772C" w:rsidP="006C772C">
      <w:pPr>
        <w:pStyle w:val="Heading4"/>
        <w:spacing w:after="0" w:line="264" w:lineRule="auto"/>
        <w:ind w:left="313"/>
        <w:jc w:val="center"/>
      </w:pPr>
    </w:p>
    <w:p w14:paraId="4E0D9FC3" w14:textId="77777777" w:rsidR="006C772C" w:rsidRDefault="006C772C" w:rsidP="006C772C">
      <w:pPr>
        <w:pStyle w:val="Heading4"/>
        <w:spacing w:after="0" w:line="264" w:lineRule="auto"/>
        <w:ind w:left="313"/>
        <w:jc w:val="center"/>
      </w:pPr>
    </w:p>
    <w:p w14:paraId="329D29F3" w14:textId="77777777" w:rsidR="006C772C" w:rsidRDefault="006C772C" w:rsidP="006C772C">
      <w:pPr>
        <w:pStyle w:val="Heading4"/>
        <w:spacing w:after="0" w:line="264" w:lineRule="auto"/>
        <w:ind w:left="313"/>
        <w:jc w:val="center"/>
      </w:pPr>
    </w:p>
    <w:p w14:paraId="2682C38A" w14:textId="77777777" w:rsidR="006C772C" w:rsidRDefault="006C772C" w:rsidP="006C772C">
      <w:pPr>
        <w:pStyle w:val="Heading4"/>
        <w:spacing w:after="0" w:line="264" w:lineRule="auto"/>
        <w:ind w:left="313"/>
        <w:jc w:val="center"/>
      </w:pPr>
    </w:p>
    <w:p w14:paraId="31B0A34A" w14:textId="77777777" w:rsidR="006C772C" w:rsidRDefault="006C772C" w:rsidP="006C772C">
      <w:pPr>
        <w:pStyle w:val="Heading4"/>
        <w:spacing w:after="0" w:line="264" w:lineRule="auto"/>
        <w:ind w:left="313"/>
        <w:jc w:val="center"/>
      </w:pPr>
    </w:p>
    <w:p w14:paraId="06E6DF63" w14:textId="77777777" w:rsidR="006C772C" w:rsidRDefault="006C772C" w:rsidP="006C772C">
      <w:pPr>
        <w:pStyle w:val="Heading4"/>
        <w:spacing w:after="0" w:line="264" w:lineRule="auto"/>
        <w:ind w:left="313"/>
        <w:jc w:val="center"/>
      </w:pPr>
    </w:p>
    <w:p w14:paraId="4B08E974" w14:textId="77777777" w:rsidR="006C772C" w:rsidRDefault="006C772C" w:rsidP="006C772C">
      <w:pPr>
        <w:pStyle w:val="Heading4"/>
        <w:spacing w:after="0" w:line="264" w:lineRule="auto"/>
        <w:ind w:left="313"/>
        <w:jc w:val="center"/>
      </w:pPr>
    </w:p>
    <w:p w14:paraId="46D9F005" w14:textId="77777777" w:rsidR="006C772C" w:rsidRDefault="006C772C" w:rsidP="006C772C">
      <w:pPr>
        <w:pStyle w:val="Heading4"/>
        <w:spacing w:after="0" w:line="264" w:lineRule="auto"/>
        <w:ind w:left="313"/>
        <w:jc w:val="center"/>
      </w:pPr>
    </w:p>
    <w:p w14:paraId="0AD7E6AE" w14:textId="77777777" w:rsidR="006C772C" w:rsidRDefault="006C772C" w:rsidP="006C772C">
      <w:pPr>
        <w:pStyle w:val="Heading4"/>
        <w:spacing w:after="0" w:line="264" w:lineRule="auto"/>
        <w:ind w:left="313"/>
        <w:jc w:val="center"/>
      </w:pPr>
    </w:p>
    <w:p w14:paraId="3E963738" w14:textId="77777777" w:rsidR="006C772C" w:rsidRDefault="006C772C" w:rsidP="006C772C">
      <w:pPr>
        <w:pStyle w:val="Heading4"/>
        <w:spacing w:after="0" w:line="264" w:lineRule="auto"/>
        <w:ind w:left="313"/>
        <w:jc w:val="center"/>
      </w:pPr>
    </w:p>
    <w:p w14:paraId="2B1302B0" w14:textId="77777777" w:rsidR="006C772C" w:rsidRDefault="006C772C" w:rsidP="006C772C">
      <w:pPr>
        <w:pStyle w:val="Heading4"/>
        <w:spacing w:after="0" w:line="264" w:lineRule="auto"/>
        <w:ind w:left="313"/>
        <w:jc w:val="center"/>
      </w:pPr>
    </w:p>
    <w:p w14:paraId="37935A21" w14:textId="77777777" w:rsidR="006C772C" w:rsidRDefault="006C772C" w:rsidP="006C772C"/>
    <w:p w14:paraId="24F1F652" w14:textId="77777777" w:rsidR="006C772C" w:rsidRPr="006C772C" w:rsidRDefault="006C772C" w:rsidP="006C772C"/>
    <w:p w14:paraId="23A006F5" w14:textId="77777777" w:rsidR="006C772C" w:rsidRDefault="006C772C" w:rsidP="006C772C">
      <w:pPr>
        <w:pStyle w:val="Heading4"/>
        <w:spacing w:after="0" w:line="264" w:lineRule="auto"/>
        <w:ind w:left="313"/>
        <w:jc w:val="center"/>
      </w:pPr>
    </w:p>
    <w:p w14:paraId="6CAA2CC5" w14:textId="77777777" w:rsidR="006C772C" w:rsidRDefault="006C772C" w:rsidP="006C772C">
      <w:pPr>
        <w:pStyle w:val="Heading4"/>
        <w:spacing w:after="0" w:line="264" w:lineRule="auto"/>
        <w:ind w:left="313"/>
        <w:jc w:val="center"/>
      </w:pPr>
    </w:p>
    <w:p w14:paraId="3AE9C1BE" w14:textId="77777777" w:rsidR="006C772C" w:rsidRDefault="006C772C" w:rsidP="006C772C"/>
    <w:p w14:paraId="6C7124D7" w14:textId="77777777" w:rsidR="006C772C" w:rsidRDefault="006C772C" w:rsidP="006C772C"/>
    <w:p w14:paraId="3442FDDE" w14:textId="77777777" w:rsidR="006C772C" w:rsidRDefault="006C772C" w:rsidP="006C772C"/>
    <w:p w14:paraId="12EFC102" w14:textId="77777777" w:rsidR="006C772C" w:rsidRDefault="006C772C" w:rsidP="006C772C"/>
    <w:p w14:paraId="3DD66B0D" w14:textId="77777777" w:rsidR="006C772C" w:rsidRDefault="006C772C" w:rsidP="006C772C"/>
    <w:p w14:paraId="50F2A72F" w14:textId="77777777" w:rsidR="006C772C" w:rsidRDefault="006C772C" w:rsidP="006C772C"/>
    <w:p w14:paraId="08F16253" w14:textId="77777777" w:rsidR="006C772C" w:rsidRDefault="006C772C" w:rsidP="006C772C"/>
    <w:p w14:paraId="08CE4A5A" w14:textId="77777777" w:rsidR="006C772C" w:rsidRDefault="006C772C" w:rsidP="006C772C"/>
    <w:p w14:paraId="3100C1F8" w14:textId="77777777" w:rsidR="006C772C" w:rsidRDefault="006C772C" w:rsidP="006C772C"/>
    <w:p w14:paraId="58350277" w14:textId="77777777" w:rsidR="006C772C" w:rsidRDefault="006C772C" w:rsidP="006C772C">
      <w:pPr>
        <w:pStyle w:val="BodyText"/>
        <w:spacing w:before="79" w:line="360" w:lineRule="auto"/>
        <w:ind w:left="141" w:right="1061"/>
        <w:jc w:val="both"/>
      </w:pPr>
      <w:r>
        <w:lastRenderedPageBreak/>
        <w:t>Both</w:t>
      </w:r>
      <w:r>
        <w:rPr>
          <w:spacing w:val="-4"/>
        </w:rPr>
        <w:t xml:space="preserve"> </w:t>
      </w:r>
      <w:r>
        <w:t>UKRI</w:t>
      </w:r>
      <w:r>
        <w:rPr>
          <w:spacing w:val="-4"/>
        </w:rPr>
        <w:t xml:space="preserve"> </w:t>
      </w:r>
      <w:r>
        <w:t>and</w:t>
      </w:r>
      <w:r>
        <w:rPr>
          <w:spacing w:val="-4"/>
        </w:rPr>
        <w:t xml:space="preserve"> </w:t>
      </w:r>
      <w:r>
        <w:t>the</w:t>
      </w:r>
      <w:r>
        <w:rPr>
          <w:spacing w:val="-4"/>
        </w:rPr>
        <w:t xml:space="preserve"> </w:t>
      </w:r>
      <w:r>
        <w:t>Supplier</w:t>
      </w:r>
      <w:r>
        <w:rPr>
          <w:spacing w:val="-3"/>
        </w:rPr>
        <w:t xml:space="preserve"> </w:t>
      </w:r>
      <w:r>
        <w:t>agree</w:t>
      </w:r>
      <w:r>
        <w:rPr>
          <w:spacing w:val="-6"/>
        </w:rPr>
        <w:t xml:space="preserve"> </w:t>
      </w:r>
      <w:r>
        <w:t>that</w:t>
      </w:r>
      <w:r>
        <w:rPr>
          <w:spacing w:val="-6"/>
        </w:rPr>
        <w:t xml:space="preserve"> </w:t>
      </w:r>
      <w:r>
        <w:t>they</w:t>
      </w:r>
      <w:r>
        <w:rPr>
          <w:spacing w:val="-3"/>
        </w:rPr>
        <w:t xml:space="preserve"> </w:t>
      </w:r>
      <w:r>
        <w:t>are</w:t>
      </w:r>
      <w:r>
        <w:rPr>
          <w:spacing w:val="-6"/>
        </w:rPr>
        <w:t xml:space="preserve"> </w:t>
      </w:r>
      <w:r>
        <w:t>bound</w:t>
      </w:r>
      <w:r>
        <w:rPr>
          <w:spacing w:val="-4"/>
        </w:rPr>
        <w:t xml:space="preserve"> </w:t>
      </w:r>
      <w:r>
        <w:t>by</w:t>
      </w:r>
      <w:r>
        <w:rPr>
          <w:spacing w:val="-5"/>
        </w:rPr>
        <w:t xml:space="preserve"> </w:t>
      </w:r>
      <w:r>
        <w:t>the</w:t>
      </w:r>
      <w:r>
        <w:rPr>
          <w:spacing w:val="-4"/>
        </w:rPr>
        <w:t xml:space="preserve"> </w:t>
      </w:r>
      <w:r>
        <w:t>terms</w:t>
      </w:r>
      <w:r>
        <w:rPr>
          <w:spacing w:val="-2"/>
        </w:rPr>
        <w:t xml:space="preserve"> </w:t>
      </w:r>
      <w:r>
        <w:t>and</w:t>
      </w:r>
      <w:r>
        <w:rPr>
          <w:spacing w:val="-4"/>
        </w:rPr>
        <w:t xml:space="preserve"> </w:t>
      </w:r>
      <w:r>
        <w:t>conditions</w:t>
      </w:r>
      <w:r>
        <w:rPr>
          <w:spacing w:val="-3"/>
        </w:rPr>
        <w:t xml:space="preserve"> </w:t>
      </w:r>
      <w:r>
        <w:t>set</w:t>
      </w:r>
      <w:r>
        <w:rPr>
          <w:spacing w:val="-6"/>
        </w:rPr>
        <w:t xml:space="preserve"> </w:t>
      </w:r>
      <w:r>
        <w:t>out</w:t>
      </w:r>
      <w:r>
        <w:rPr>
          <w:spacing w:val="-4"/>
        </w:rPr>
        <w:t xml:space="preserve"> </w:t>
      </w:r>
      <w:r>
        <w:t>in</w:t>
      </w:r>
      <w:r>
        <w:rPr>
          <w:spacing w:val="-3"/>
        </w:rPr>
        <w:t xml:space="preserve"> </w:t>
      </w:r>
      <w:r>
        <w:t>this Change Request and, except as set out in this Change Request, all terms and conditions of the Contract remain in full force and</w:t>
      </w:r>
      <w:r>
        <w:rPr>
          <w:spacing w:val="-3"/>
        </w:rPr>
        <w:t xml:space="preserve"> </w:t>
      </w:r>
      <w:r>
        <w:t>effect.</w:t>
      </w:r>
    </w:p>
    <w:p w14:paraId="04AC74D6" w14:textId="77777777" w:rsidR="006C772C" w:rsidRDefault="006C772C" w:rsidP="006C772C">
      <w:pPr>
        <w:pStyle w:val="BodyText"/>
        <w:spacing w:before="5" w:after="1"/>
        <w:rPr>
          <w:sz w:val="18"/>
        </w:rPr>
      </w:pPr>
    </w:p>
    <w:tbl>
      <w:tblPr>
        <w:tblW w:w="0" w:type="auto"/>
        <w:tblInd w:w="257" w:type="dxa"/>
        <w:tblLayout w:type="fixed"/>
        <w:tblCellMar>
          <w:left w:w="0" w:type="dxa"/>
          <w:right w:w="0" w:type="dxa"/>
        </w:tblCellMar>
        <w:tblLook w:val="01E0" w:firstRow="1" w:lastRow="1" w:firstColumn="1" w:lastColumn="1" w:noHBand="0" w:noVBand="0"/>
      </w:tblPr>
      <w:tblGrid>
        <w:gridCol w:w="4089"/>
        <w:gridCol w:w="4729"/>
      </w:tblGrid>
      <w:tr w:rsidR="006C772C" w14:paraId="174488CA" w14:textId="77777777" w:rsidTr="00F46309">
        <w:trPr>
          <w:trHeight w:val="396"/>
        </w:trPr>
        <w:tc>
          <w:tcPr>
            <w:tcW w:w="4089" w:type="dxa"/>
          </w:tcPr>
          <w:p w14:paraId="670AF4E8" w14:textId="77777777" w:rsidR="006C772C" w:rsidRDefault="006C772C" w:rsidP="00F46309">
            <w:pPr>
              <w:pStyle w:val="TableParagraph"/>
              <w:spacing w:line="223" w:lineRule="exact"/>
              <w:ind w:left="107"/>
              <w:rPr>
                <w:sz w:val="20"/>
              </w:rPr>
            </w:pPr>
            <w:r>
              <w:rPr>
                <w:sz w:val="20"/>
              </w:rPr>
              <w:t>Signed on behalf of</w:t>
            </w:r>
          </w:p>
        </w:tc>
        <w:tc>
          <w:tcPr>
            <w:tcW w:w="4729" w:type="dxa"/>
          </w:tcPr>
          <w:p w14:paraId="2A6246D8" w14:textId="77777777" w:rsidR="006C772C" w:rsidRDefault="006C772C" w:rsidP="00F46309">
            <w:pPr>
              <w:pStyle w:val="TableParagraph"/>
              <w:spacing w:line="223" w:lineRule="exact"/>
              <w:ind w:left="413"/>
              <w:rPr>
                <w:sz w:val="20"/>
              </w:rPr>
            </w:pPr>
            <w:r>
              <w:rPr>
                <w:sz w:val="20"/>
              </w:rPr>
              <w:t>Signed on behalf of</w:t>
            </w:r>
          </w:p>
        </w:tc>
      </w:tr>
      <w:tr w:rsidR="006C772C" w14:paraId="201BC341" w14:textId="77777777" w:rsidTr="00F46309">
        <w:trPr>
          <w:trHeight w:val="560"/>
        </w:trPr>
        <w:tc>
          <w:tcPr>
            <w:tcW w:w="4089" w:type="dxa"/>
          </w:tcPr>
          <w:p w14:paraId="3B406953" w14:textId="77777777" w:rsidR="006C772C" w:rsidRDefault="006C772C" w:rsidP="00F46309">
            <w:pPr>
              <w:pStyle w:val="TableParagraph"/>
              <w:spacing w:before="167"/>
              <w:ind w:left="107"/>
              <w:rPr>
                <w:b/>
                <w:sz w:val="20"/>
              </w:rPr>
            </w:pPr>
            <w:r>
              <w:rPr>
                <w:b/>
                <w:sz w:val="20"/>
              </w:rPr>
              <w:t>UK Research and Innovation</w:t>
            </w:r>
          </w:p>
        </w:tc>
        <w:tc>
          <w:tcPr>
            <w:tcW w:w="4729" w:type="dxa"/>
          </w:tcPr>
          <w:p w14:paraId="31157AFB" w14:textId="77777777" w:rsidR="006C772C" w:rsidRDefault="006C772C" w:rsidP="00F46309">
            <w:pPr>
              <w:pStyle w:val="TableParagraph"/>
              <w:spacing w:before="167"/>
              <w:ind w:left="413"/>
              <w:rPr>
                <w:sz w:val="20"/>
              </w:rPr>
            </w:pPr>
            <w:r>
              <w:rPr>
                <w:sz w:val="20"/>
                <w:shd w:val="clear" w:color="auto" w:fill="FFFF00"/>
              </w:rPr>
              <w:t>[</w:t>
            </w:r>
            <w:r>
              <w:rPr>
                <w:b/>
                <w:i/>
                <w:sz w:val="20"/>
                <w:shd w:val="clear" w:color="auto" w:fill="FFFF00"/>
              </w:rPr>
              <w:t>insert Supplier’s name</w:t>
            </w:r>
            <w:r>
              <w:rPr>
                <w:sz w:val="20"/>
                <w:shd w:val="clear" w:color="auto" w:fill="FFFF00"/>
              </w:rPr>
              <w:t>]</w:t>
            </w:r>
          </w:p>
        </w:tc>
      </w:tr>
      <w:tr w:rsidR="006C772C" w14:paraId="25C2B91B" w14:textId="77777777" w:rsidTr="00F46309">
        <w:trPr>
          <w:trHeight w:val="1274"/>
        </w:trPr>
        <w:tc>
          <w:tcPr>
            <w:tcW w:w="4089" w:type="dxa"/>
            <w:tcBorders>
              <w:bottom w:val="single" w:sz="8" w:space="0" w:color="000000"/>
            </w:tcBorders>
          </w:tcPr>
          <w:p w14:paraId="641E66CF" w14:textId="77777777" w:rsidR="006C772C" w:rsidRDefault="006C772C" w:rsidP="00F46309">
            <w:pPr>
              <w:pStyle w:val="TableParagraph"/>
              <w:spacing w:before="156"/>
              <w:ind w:left="107"/>
              <w:rPr>
                <w:sz w:val="20"/>
              </w:rPr>
            </w:pPr>
            <w:r>
              <w:rPr>
                <w:sz w:val="20"/>
              </w:rPr>
              <w:t>by:</w:t>
            </w:r>
          </w:p>
        </w:tc>
        <w:tc>
          <w:tcPr>
            <w:tcW w:w="4729" w:type="dxa"/>
            <w:tcBorders>
              <w:bottom w:val="single" w:sz="8" w:space="0" w:color="000000"/>
            </w:tcBorders>
          </w:tcPr>
          <w:p w14:paraId="7D5AF700" w14:textId="77777777" w:rsidR="006C772C" w:rsidRDefault="006C772C" w:rsidP="00F46309">
            <w:pPr>
              <w:pStyle w:val="TableParagraph"/>
              <w:spacing w:before="156"/>
              <w:ind w:left="413"/>
              <w:rPr>
                <w:sz w:val="20"/>
              </w:rPr>
            </w:pPr>
            <w:r>
              <w:rPr>
                <w:sz w:val="20"/>
              </w:rPr>
              <w:t>by:</w:t>
            </w:r>
          </w:p>
        </w:tc>
      </w:tr>
      <w:tr w:rsidR="006C772C" w14:paraId="030527D5" w14:textId="77777777" w:rsidTr="00F46309">
        <w:trPr>
          <w:trHeight w:val="1151"/>
        </w:trPr>
        <w:tc>
          <w:tcPr>
            <w:tcW w:w="4089" w:type="dxa"/>
            <w:tcBorders>
              <w:top w:val="single" w:sz="8" w:space="0" w:color="000000"/>
              <w:bottom w:val="single" w:sz="8" w:space="0" w:color="000000"/>
            </w:tcBorders>
          </w:tcPr>
          <w:p w14:paraId="3A440F42" w14:textId="77777777" w:rsidR="006C772C" w:rsidRDefault="006C772C" w:rsidP="00F46309">
            <w:pPr>
              <w:pStyle w:val="TableParagraph"/>
              <w:spacing w:before="13"/>
              <w:ind w:left="107"/>
              <w:rPr>
                <w:sz w:val="20"/>
              </w:rPr>
            </w:pPr>
            <w:r>
              <w:rPr>
                <w:sz w:val="20"/>
              </w:rPr>
              <w:t>Signature of authorised officer</w:t>
            </w:r>
          </w:p>
        </w:tc>
        <w:tc>
          <w:tcPr>
            <w:tcW w:w="4729" w:type="dxa"/>
            <w:tcBorders>
              <w:top w:val="single" w:sz="8" w:space="0" w:color="000000"/>
              <w:bottom w:val="single" w:sz="8" w:space="0" w:color="000000"/>
            </w:tcBorders>
          </w:tcPr>
          <w:p w14:paraId="600A37A2" w14:textId="77777777" w:rsidR="006C772C" w:rsidRDefault="006C772C" w:rsidP="00F46309">
            <w:pPr>
              <w:pStyle w:val="TableParagraph"/>
              <w:spacing w:before="13"/>
              <w:ind w:left="413"/>
              <w:rPr>
                <w:sz w:val="20"/>
              </w:rPr>
            </w:pPr>
            <w:r>
              <w:rPr>
                <w:sz w:val="20"/>
              </w:rPr>
              <w:t>Signature of authorised person</w:t>
            </w:r>
          </w:p>
        </w:tc>
      </w:tr>
      <w:tr w:rsidR="006C772C" w14:paraId="1816E5E9" w14:textId="77777777" w:rsidTr="00F46309">
        <w:trPr>
          <w:trHeight w:val="1160"/>
        </w:trPr>
        <w:tc>
          <w:tcPr>
            <w:tcW w:w="4089" w:type="dxa"/>
            <w:tcBorders>
              <w:top w:val="single" w:sz="8" w:space="0" w:color="000000"/>
              <w:bottom w:val="single" w:sz="8" w:space="0" w:color="000000"/>
            </w:tcBorders>
          </w:tcPr>
          <w:p w14:paraId="77D5D205" w14:textId="77777777" w:rsidR="006C772C" w:rsidRDefault="006C772C" w:rsidP="00F46309">
            <w:pPr>
              <w:pStyle w:val="TableParagraph"/>
              <w:spacing w:before="6"/>
              <w:ind w:left="107"/>
              <w:rPr>
                <w:sz w:val="20"/>
              </w:rPr>
            </w:pPr>
            <w:r>
              <w:rPr>
                <w:sz w:val="20"/>
              </w:rPr>
              <w:t>Name of authorised officer (please print)</w:t>
            </w:r>
          </w:p>
        </w:tc>
        <w:tc>
          <w:tcPr>
            <w:tcW w:w="4729" w:type="dxa"/>
            <w:tcBorders>
              <w:top w:val="single" w:sz="8" w:space="0" w:color="000000"/>
              <w:bottom w:val="single" w:sz="8" w:space="0" w:color="000000"/>
            </w:tcBorders>
          </w:tcPr>
          <w:p w14:paraId="60E6FA22" w14:textId="77777777" w:rsidR="006C772C" w:rsidRDefault="006C772C" w:rsidP="00F46309">
            <w:pPr>
              <w:pStyle w:val="TableParagraph"/>
              <w:spacing w:before="6"/>
              <w:ind w:left="413"/>
              <w:rPr>
                <w:sz w:val="20"/>
              </w:rPr>
            </w:pPr>
            <w:r>
              <w:rPr>
                <w:sz w:val="20"/>
              </w:rPr>
              <w:t>Name of authorised person (please print)</w:t>
            </w:r>
          </w:p>
        </w:tc>
      </w:tr>
      <w:tr w:rsidR="006C772C" w14:paraId="646D53CD" w14:textId="77777777" w:rsidTr="00F46309">
        <w:trPr>
          <w:trHeight w:val="229"/>
        </w:trPr>
        <w:tc>
          <w:tcPr>
            <w:tcW w:w="4089" w:type="dxa"/>
            <w:tcBorders>
              <w:top w:val="single" w:sz="8" w:space="0" w:color="000000"/>
            </w:tcBorders>
          </w:tcPr>
          <w:p w14:paraId="417EE347" w14:textId="77777777" w:rsidR="006C772C" w:rsidRDefault="006C772C" w:rsidP="00F46309">
            <w:pPr>
              <w:pStyle w:val="TableParagraph"/>
              <w:spacing w:line="209" w:lineRule="exact"/>
              <w:ind w:left="107"/>
              <w:rPr>
                <w:sz w:val="20"/>
              </w:rPr>
            </w:pPr>
            <w:r>
              <w:rPr>
                <w:sz w:val="20"/>
              </w:rPr>
              <w:t>Date</w:t>
            </w:r>
          </w:p>
        </w:tc>
        <w:tc>
          <w:tcPr>
            <w:tcW w:w="4729" w:type="dxa"/>
            <w:tcBorders>
              <w:top w:val="single" w:sz="8" w:space="0" w:color="000000"/>
            </w:tcBorders>
          </w:tcPr>
          <w:p w14:paraId="3BE1E725" w14:textId="77777777" w:rsidR="006C772C" w:rsidRDefault="006C772C" w:rsidP="00F46309">
            <w:pPr>
              <w:pStyle w:val="TableParagraph"/>
              <w:spacing w:line="209" w:lineRule="exact"/>
              <w:ind w:left="413"/>
              <w:rPr>
                <w:sz w:val="20"/>
              </w:rPr>
            </w:pPr>
            <w:r>
              <w:rPr>
                <w:sz w:val="20"/>
              </w:rPr>
              <w:t>Date</w:t>
            </w:r>
          </w:p>
        </w:tc>
      </w:tr>
    </w:tbl>
    <w:p w14:paraId="6B3F17E8" w14:textId="77777777" w:rsidR="006C772C" w:rsidRDefault="006C772C" w:rsidP="006C772C"/>
    <w:p w14:paraId="005E3488" w14:textId="77777777" w:rsidR="006C772C" w:rsidRDefault="006C772C" w:rsidP="006C772C"/>
    <w:p w14:paraId="4373721B" w14:textId="77777777" w:rsidR="006C772C" w:rsidRDefault="006C772C" w:rsidP="006C772C"/>
    <w:p w14:paraId="2F6078A3" w14:textId="77777777" w:rsidR="006C772C" w:rsidRDefault="006C772C" w:rsidP="006C772C"/>
    <w:p w14:paraId="6F8BDB05" w14:textId="77777777" w:rsidR="006C772C" w:rsidRDefault="006C772C" w:rsidP="006C772C"/>
    <w:p w14:paraId="31A8DFFB" w14:textId="77777777" w:rsidR="006C772C" w:rsidRDefault="006C772C" w:rsidP="006C772C"/>
    <w:p w14:paraId="04F3AD9B" w14:textId="77777777" w:rsidR="006C772C" w:rsidRDefault="006C772C" w:rsidP="006C772C"/>
    <w:p w14:paraId="2A0A37D7" w14:textId="77777777" w:rsidR="006C772C" w:rsidRDefault="006C772C" w:rsidP="006C772C"/>
    <w:p w14:paraId="3CA8C046" w14:textId="77777777" w:rsidR="006C772C" w:rsidRDefault="006C772C" w:rsidP="006C772C"/>
    <w:p w14:paraId="5E647320" w14:textId="77777777" w:rsidR="006C772C" w:rsidRDefault="006C772C" w:rsidP="006C772C"/>
    <w:p w14:paraId="263A4FD2" w14:textId="77777777" w:rsidR="006C772C" w:rsidRDefault="006C772C" w:rsidP="006C772C"/>
    <w:p w14:paraId="0CE61205" w14:textId="77777777" w:rsidR="006C772C" w:rsidRDefault="006C772C" w:rsidP="006C772C"/>
    <w:p w14:paraId="5A1FFF37" w14:textId="77777777" w:rsidR="006C772C" w:rsidRDefault="006C772C" w:rsidP="006C772C"/>
    <w:p w14:paraId="39597CAA" w14:textId="77777777" w:rsidR="006C772C" w:rsidRDefault="006C772C" w:rsidP="006C772C"/>
    <w:p w14:paraId="4424C2C5" w14:textId="77777777" w:rsidR="006C772C" w:rsidRDefault="006C772C" w:rsidP="006C772C"/>
    <w:p w14:paraId="281860C7" w14:textId="77777777" w:rsidR="006C772C" w:rsidRDefault="006C772C" w:rsidP="006C772C"/>
    <w:p w14:paraId="691DC605" w14:textId="77777777" w:rsidR="006C772C" w:rsidRDefault="006C772C" w:rsidP="006C772C"/>
    <w:sectPr w:rsidR="006C772C">
      <w:headerReference w:type="even" r:id="rId30"/>
      <w:headerReference w:type="default" r:id="rId31"/>
      <w:footerReference w:type="even" r:id="rId32"/>
      <w:footerReference w:type="default" r:id="rId33"/>
      <w:headerReference w:type="first" r:id="rId34"/>
      <w:footerReference w:type="first" r:id="rId35"/>
      <w:pgSz w:w="11906" w:h="16841"/>
      <w:pgMar w:top="1446" w:right="1647" w:bottom="1483" w:left="1342" w:header="720" w:footer="5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FC6F" w14:textId="77777777" w:rsidR="003977B9" w:rsidRDefault="003977B9">
      <w:pPr>
        <w:spacing w:after="0" w:line="240" w:lineRule="auto"/>
      </w:pPr>
      <w:r>
        <w:separator/>
      </w:r>
    </w:p>
  </w:endnote>
  <w:endnote w:type="continuationSeparator" w:id="0">
    <w:p w14:paraId="77D1A278" w14:textId="77777777" w:rsidR="003977B9" w:rsidRDefault="003977B9">
      <w:pPr>
        <w:spacing w:after="0" w:line="240" w:lineRule="auto"/>
      </w:pPr>
      <w:r>
        <w:continuationSeparator/>
      </w:r>
    </w:p>
  </w:endnote>
  <w:endnote w:type="continuationNotice" w:id="1">
    <w:p w14:paraId="44932846" w14:textId="77777777" w:rsidR="003977B9" w:rsidRDefault="003977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57AFC" w14:textId="51B59483" w:rsidR="006C772C" w:rsidRDefault="006C772C">
    <w:pPr>
      <w:pStyle w:val="Footer"/>
    </w:pPr>
    <w:r>
      <w:rPr>
        <w:noProof/>
      </w:rPr>
      <mc:AlternateContent>
        <mc:Choice Requires="wps">
          <w:drawing>
            <wp:anchor distT="0" distB="0" distL="0" distR="0" simplePos="0" relativeHeight="251658247" behindDoc="0" locked="0" layoutInCell="1" allowOverlap="1" wp14:anchorId="3E0F4FD7" wp14:editId="1E56DD4D">
              <wp:simplePos x="635" y="635"/>
              <wp:positionH relativeFrom="page">
                <wp:align>center</wp:align>
              </wp:positionH>
              <wp:positionV relativeFrom="page">
                <wp:align>bottom</wp:align>
              </wp:positionV>
              <wp:extent cx="722630" cy="426720"/>
              <wp:effectExtent l="0" t="0" r="1270" b="0"/>
              <wp:wrapNone/>
              <wp:docPr id="1470467973" name="Text Box 8"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37FA0528" w14:textId="0DA49751"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E0F4FD7" id="_x0000_t202" coordsize="21600,21600" o:spt="202" path="m,l,21600r21600,l21600,xe">
              <v:stroke joinstyle="miter"/>
              <v:path gradientshapeok="t" o:connecttype="rect"/>
            </v:shapetype>
            <v:shape id="Text Box 8" o:spid="_x0000_s1028" type="#_x0000_t202" alt="OFFICIAL" style="position:absolute;left:0;text-align:left;margin-left:0;margin-top:0;width:56.9pt;height:33.6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" filled="f" stroked="f">
              <v:textbox style="mso-fit-shape-to-text:t" inset="0,0,0,15pt">
                <w:txbxContent>
                  <w:p w14:paraId="37FA0528" w14:textId="0DA49751"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85A73" w14:textId="65142765" w:rsidR="006C772C" w:rsidRDefault="006C772C">
    <w:pPr>
      <w:pStyle w:val="Footer"/>
    </w:pPr>
    <w:r>
      <w:rPr>
        <w:noProof/>
      </w:rPr>
      <mc:AlternateContent>
        <mc:Choice Requires="wps">
          <w:drawing>
            <wp:anchor distT="0" distB="0" distL="0" distR="0" simplePos="0" relativeHeight="251658248" behindDoc="0" locked="0" layoutInCell="1" allowOverlap="1" wp14:anchorId="51382DA3" wp14:editId="310E6CAC">
              <wp:simplePos x="992038" y="10179170"/>
              <wp:positionH relativeFrom="page">
                <wp:align>center</wp:align>
              </wp:positionH>
              <wp:positionV relativeFrom="page">
                <wp:align>bottom</wp:align>
              </wp:positionV>
              <wp:extent cx="722630" cy="426720"/>
              <wp:effectExtent l="0" t="0" r="1270" b="0"/>
              <wp:wrapNone/>
              <wp:docPr id="749182953" name="Text Box 9"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442EFECD" w14:textId="59F1E54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1382DA3" id="_x0000_t202" coordsize="21600,21600" o:spt="202" path="m,l,21600r21600,l21600,xe">
              <v:stroke joinstyle="miter"/>
              <v:path gradientshapeok="t" o:connecttype="rect"/>
            </v:shapetype>
            <v:shape id="Text Box 9" o:spid="_x0000_s1029" type="#_x0000_t202" alt="OFFICIAL" style="position:absolute;left:0;text-align:left;margin-left:0;margin-top:0;width:56.9pt;height:33.6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" filled="f" stroked="f">
              <v:textbox style="mso-fit-shape-to-text:t" inset="0,0,0,15pt">
                <w:txbxContent>
                  <w:p w14:paraId="442EFECD" w14:textId="59F1E54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71235" w14:textId="04022EA8" w:rsidR="006C772C" w:rsidRDefault="006C772C">
    <w:pPr>
      <w:pStyle w:val="Footer"/>
    </w:pPr>
    <w:r>
      <w:rPr>
        <w:noProof/>
      </w:rPr>
      <mc:AlternateContent>
        <mc:Choice Requires="wps">
          <w:drawing>
            <wp:anchor distT="0" distB="0" distL="0" distR="0" simplePos="0" relativeHeight="251658246" behindDoc="0" locked="0" layoutInCell="1" allowOverlap="1" wp14:anchorId="62C49EBF" wp14:editId="1D658AC8">
              <wp:simplePos x="635" y="635"/>
              <wp:positionH relativeFrom="page">
                <wp:align>center</wp:align>
              </wp:positionH>
              <wp:positionV relativeFrom="page">
                <wp:align>bottom</wp:align>
              </wp:positionV>
              <wp:extent cx="722630" cy="426720"/>
              <wp:effectExtent l="0" t="0" r="1270" b="0"/>
              <wp:wrapNone/>
              <wp:docPr id="811489817"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698A3271" w14:textId="75BE076B"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C49EBF" id="_x0000_t202" coordsize="21600,21600" o:spt="202" path="m,l,21600r21600,l21600,xe">
              <v:stroke joinstyle="miter"/>
              <v:path gradientshapeok="t" o:connecttype="rect"/>
            </v:shapetype>
            <v:shape id="Text Box 7" o:spid="_x0000_s1031" type="#_x0000_t202" alt="OFFICIAL" style="position:absolute;left:0;text-align:left;margin-left:0;margin-top:0;width:56.9pt;height:33.6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" filled="f" stroked="f">
              <v:textbox style="mso-fit-shape-to-text:t" inset="0,0,0,15pt">
                <w:txbxContent>
                  <w:p w14:paraId="698A3271" w14:textId="75BE076B"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92636" w14:textId="69BF67DD" w:rsidR="007F5766" w:rsidRDefault="006C772C">
    <w:pPr>
      <w:tabs>
        <w:tab w:val="center" w:pos="360"/>
        <w:tab w:val="center" w:pos="4602"/>
        <w:tab w:val="center" w:pos="8865"/>
      </w:tabs>
      <w:spacing w:after="0"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58250" behindDoc="0" locked="0" layoutInCell="1" allowOverlap="1" wp14:anchorId="6F007D6C" wp14:editId="1E480DF1">
              <wp:simplePos x="635" y="635"/>
              <wp:positionH relativeFrom="page">
                <wp:align>center</wp:align>
              </wp:positionH>
              <wp:positionV relativeFrom="page">
                <wp:align>bottom</wp:align>
              </wp:positionV>
              <wp:extent cx="722630" cy="426720"/>
              <wp:effectExtent l="0" t="0" r="1270" b="0"/>
              <wp:wrapNone/>
              <wp:docPr id="1742548232" name="Text Box 11"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07A50246" w14:textId="6054DBBB"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F007D6C" id="_x0000_t202" coordsize="21600,21600" o:spt="202" path="m,l,21600r21600,l21600,xe">
              <v:stroke joinstyle="miter"/>
              <v:path gradientshapeok="t" o:connecttype="rect"/>
            </v:shapetype>
            <v:shape id="Text Box 11" o:spid="_x0000_s1034" type="#_x0000_t202" alt="OFFICIAL" style="position:absolute;margin-left:0;margin-top:0;width:56.9pt;height:33.6pt;z-index:25165825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" filled="f" stroked="f">
              <v:textbox style="mso-fit-shape-to-text:t" inset="0,0,0,15pt">
                <w:txbxContent>
                  <w:p w14:paraId="07A50246" w14:textId="6054DBBB"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r>
      <w:rPr>
        <w:rFonts w:ascii="Calibri" w:eastAsia="Calibri" w:hAnsi="Calibri" w:cs="Calibri"/>
        <w:sz w:val="22"/>
      </w:rPr>
      <w:tab/>
    </w:r>
    <w:r>
      <w:rPr>
        <w:sz w:val="16"/>
      </w:rPr>
      <w:t xml:space="preserve"> </w:t>
    </w:r>
    <w:r>
      <w:rPr>
        <w:sz w:val="16"/>
      </w:rPr>
      <w:tab/>
    </w:r>
    <w:r>
      <w:fldChar w:fldCharType="begin"/>
    </w:r>
    <w:r>
      <w:instrText xml:space="preserve"> PAGE   \* MERGEFORMAT </w:instrText>
    </w:r>
    <w:r>
      <w:fldChar w:fldCharType="separate"/>
    </w:r>
    <w:r>
      <w:rPr>
        <w:sz w:val="16"/>
      </w:rPr>
      <w:t>3</w:t>
    </w:r>
    <w:r>
      <w:rPr>
        <w:sz w:val="16"/>
      </w:rPr>
      <w:fldChar w:fldCharType="end"/>
    </w:r>
    <w:r>
      <w:rPr>
        <w:sz w:val="16"/>
      </w:rPr>
      <w:t xml:space="preserve"> </w:t>
    </w:r>
    <w:r>
      <w:rPr>
        <w:sz w:val="16"/>
      </w:rPr>
      <w:tab/>
      <w:t xml:space="preserve"> </w:t>
    </w:r>
  </w:p>
  <w:p w14:paraId="623BB0C5" w14:textId="77777777" w:rsidR="007F5766" w:rsidRDefault="006C772C">
    <w:pPr>
      <w:spacing w:after="0" w:line="259" w:lineRule="auto"/>
      <w:ind w:left="0" w:right="49" w:firstLine="0"/>
      <w:jc w:val="right"/>
    </w:pPr>
    <w:r>
      <w:rPr>
        <w:sz w:val="16"/>
      </w:rPr>
      <w:t xml:space="preserve">UKRI Goods &amp; Services Contract (High Value) v1.3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92E2B" w14:textId="694DD9EF" w:rsidR="007F5766" w:rsidRDefault="006C772C">
    <w:pPr>
      <w:tabs>
        <w:tab w:val="center" w:pos="360"/>
        <w:tab w:val="center" w:pos="4602"/>
        <w:tab w:val="center" w:pos="8865"/>
      </w:tabs>
      <w:spacing w:after="0"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58251" behindDoc="0" locked="0" layoutInCell="1" allowOverlap="1" wp14:anchorId="6AAE8701" wp14:editId="1948685F">
              <wp:simplePos x="635" y="635"/>
              <wp:positionH relativeFrom="page">
                <wp:align>center</wp:align>
              </wp:positionH>
              <wp:positionV relativeFrom="page">
                <wp:align>bottom</wp:align>
              </wp:positionV>
              <wp:extent cx="722630" cy="426720"/>
              <wp:effectExtent l="0" t="0" r="1270" b="0"/>
              <wp:wrapNone/>
              <wp:docPr id="1691830345" name="Text Box 12"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33A73DCB" w14:textId="31FA60A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AAE8701" id="_x0000_t202" coordsize="21600,21600" o:spt="202" path="m,l,21600r21600,l21600,xe">
              <v:stroke joinstyle="miter"/>
              <v:path gradientshapeok="t" o:connecttype="rect"/>
            </v:shapetype>
            <v:shape id="Text Box 12" o:spid="_x0000_s1035" type="#_x0000_t202" alt="OFFICIAL" style="position:absolute;margin-left:0;margin-top:0;width:56.9pt;height:33.6pt;z-index:25165825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" filled="f" stroked="f">
              <v:textbox style="mso-fit-shape-to-text:t" inset="0,0,0,15pt">
                <w:txbxContent>
                  <w:p w14:paraId="33A73DCB" w14:textId="31FA60A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r>
      <w:rPr>
        <w:rFonts w:ascii="Calibri" w:eastAsia="Calibri" w:hAnsi="Calibri" w:cs="Calibri"/>
        <w:sz w:val="22"/>
      </w:rPr>
      <w:tab/>
    </w:r>
    <w:r>
      <w:rPr>
        <w:sz w:val="16"/>
      </w:rPr>
      <w:t xml:space="preserve"> </w:t>
    </w:r>
    <w:r>
      <w:rPr>
        <w:sz w:val="16"/>
      </w:rPr>
      <w:tab/>
    </w:r>
    <w:r>
      <w:fldChar w:fldCharType="begin"/>
    </w:r>
    <w:r>
      <w:instrText xml:space="preserve"> PAGE   \* MERGEFORMAT </w:instrText>
    </w:r>
    <w:r>
      <w:fldChar w:fldCharType="separate"/>
    </w:r>
    <w:r>
      <w:rPr>
        <w:sz w:val="16"/>
      </w:rPr>
      <w:t>3</w:t>
    </w:r>
    <w:r>
      <w:rPr>
        <w:sz w:val="16"/>
      </w:rPr>
      <w:fldChar w:fldCharType="end"/>
    </w:r>
    <w:r>
      <w:rPr>
        <w:sz w:val="16"/>
      </w:rPr>
      <w:t xml:space="preserve"> </w:t>
    </w:r>
    <w:r>
      <w:rPr>
        <w:sz w:val="16"/>
      </w:rPr>
      <w:tab/>
      <w:t xml:space="preserve"> </w:t>
    </w:r>
  </w:p>
  <w:p w14:paraId="31ECF925" w14:textId="77777777" w:rsidR="007F5766" w:rsidRDefault="006C772C">
    <w:pPr>
      <w:spacing w:after="0" w:line="259" w:lineRule="auto"/>
      <w:ind w:left="0" w:right="49" w:firstLine="0"/>
      <w:jc w:val="right"/>
    </w:pPr>
    <w:r>
      <w:rPr>
        <w:sz w:val="16"/>
      </w:rPr>
      <w:t xml:space="preserve">UKRI Goods &amp; Services Contract (High Value) v1.3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0E6A9" w14:textId="6EDF7CA1" w:rsidR="007F5766" w:rsidRDefault="006C772C">
    <w:pPr>
      <w:tabs>
        <w:tab w:val="center" w:pos="360"/>
        <w:tab w:val="center" w:pos="4602"/>
        <w:tab w:val="center" w:pos="8865"/>
      </w:tabs>
      <w:spacing w:after="0" w:line="259" w:lineRule="auto"/>
      <w:ind w:left="0" w:right="0" w:firstLine="0"/>
      <w:jc w:val="left"/>
    </w:pPr>
    <w:r>
      <w:rPr>
        <w:rFonts w:ascii="Calibri" w:eastAsia="Calibri" w:hAnsi="Calibri" w:cs="Calibri"/>
        <w:noProof/>
        <w:sz w:val="22"/>
      </w:rPr>
      <mc:AlternateContent>
        <mc:Choice Requires="wps">
          <w:drawing>
            <wp:anchor distT="0" distB="0" distL="0" distR="0" simplePos="0" relativeHeight="251658249" behindDoc="0" locked="0" layoutInCell="1" allowOverlap="1" wp14:anchorId="0EBD210B" wp14:editId="095A5949">
              <wp:simplePos x="635" y="635"/>
              <wp:positionH relativeFrom="page">
                <wp:align>center</wp:align>
              </wp:positionH>
              <wp:positionV relativeFrom="page">
                <wp:align>bottom</wp:align>
              </wp:positionV>
              <wp:extent cx="722630" cy="426720"/>
              <wp:effectExtent l="0" t="0" r="1270" b="0"/>
              <wp:wrapNone/>
              <wp:docPr id="421575595" name="Text Box 10"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02F4E07A" w14:textId="0754586E"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BD210B" id="_x0000_t202" coordsize="21600,21600" o:spt="202" path="m,l,21600r21600,l21600,xe">
              <v:stroke joinstyle="miter"/>
              <v:path gradientshapeok="t" o:connecttype="rect"/>
            </v:shapetype>
            <v:shape id="Text Box 10" o:spid="_x0000_s1037" type="#_x0000_t202" alt="OFFICIAL" style="position:absolute;margin-left:0;margin-top:0;width:56.9pt;height:33.6pt;z-index:251658249;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" filled="f" stroked="f">
              <v:textbox style="mso-fit-shape-to-text:t" inset="0,0,0,15pt">
                <w:txbxContent>
                  <w:p w14:paraId="02F4E07A" w14:textId="0754586E"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r>
      <w:rPr>
        <w:rFonts w:ascii="Calibri" w:eastAsia="Calibri" w:hAnsi="Calibri" w:cs="Calibri"/>
        <w:sz w:val="22"/>
      </w:rPr>
      <w:tab/>
    </w:r>
    <w:r>
      <w:rPr>
        <w:sz w:val="16"/>
      </w:rPr>
      <w:t xml:space="preserve"> </w:t>
    </w:r>
    <w:r>
      <w:rPr>
        <w:sz w:val="16"/>
      </w:rPr>
      <w:tab/>
    </w:r>
    <w:r>
      <w:fldChar w:fldCharType="begin"/>
    </w:r>
    <w:r>
      <w:instrText xml:space="preserve"> PAGE   \* MERGEFORMAT </w:instrText>
    </w:r>
    <w:r>
      <w:fldChar w:fldCharType="separate"/>
    </w:r>
    <w:r>
      <w:rPr>
        <w:sz w:val="16"/>
      </w:rPr>
      <w:t>3</w:t>
    </w:r>
    <w:r>
      <w:rPr>
        <w:sz w:val="16"/>
      </w:rPr>
      <w:fldChar w:fldCharType="end"/>
    </w:r>
    <w:r>
      <w:rPr>
        <w:sz w:val="16"/>
      </w:rPr>
      <w:t xml:space="preserve"> </w:t>
    </w:r>
    <w:r>
      <w:rPr>
        <w:sz w:val="16"/>
      </w:rPr>
      <w:tab/>
      <w:t xml:space="preserve"> </w:t>
    </w:r>
  </w:p>
  <w:p w14:paraId="471DAC8C" w14:textId="77777777" w:rsidR="007F5766" w:rsidRDefault="006C772C">
    <w:pPr>
      <w:spacing w:after="0" w:line="259" w:lineRule="auto"/>
      <w:ind w:left="0" w:right="49" w:firstLine="0"/>
      <w:jc w:val="right"/>
    </w:pPr>
    <w:r>
      <w:rPr>
        <w:sz w:val="16"/>
      </w:rPr>
      <w:t xml:space="preserve">UKRI Goods &amp; Services Contract (High Value) v1.3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78B24" w14:textId="77777777" w:rsidR="003977B9" w:rsidRDefault="003977B9">
      <w:pPr>
        <w:spacing w:after="0" w:line="240" w:lineRule="auto"/>
      </w:pPr>
      <w:r>
        <w:separator/>
      </w:r>
    </w:p>
  </w:footnote>
  <w:footnote w:type="continuationSeparator" w:id="0">
    <w:p w14:paraId="02966A8C" w14:textId="77777777" w:rsidR="003977B9" w:rsidRDefault="003977B9">
      <w:pPr>
        <w:spacing w:after="0" w:line="240" w:lineRule="auto"/>
      </w:pPr>
      <w:r>
        <w:continuationSeparator/>
      </w:r>
    </w:p>
  </w:footnote>
  <w:footnote w:type="continuationNotice" w:id="1">
    <w:p w14:paraId="1F20B4F5" w14:textId="77777777" w:rsidR="003977B9" w:rsidRDefault="003977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09759" w14:textId="37BF12C7" w:rsidR="006C772C" w:rsidRDefault="006C772C">
    <w:pPr>
      <w:pStyle w:val="Header"/>
    </w:pPr>
    <w:r>
      <w:rPr>
        <w:noProof/>
        <w14:ligatures w14:val="standardContextual"/>
      </w:rPr>
      <mc:AlternateContent>
        <mc:Choice Requires="wps">
          <w:drawing>
            <wp:anchor distT="0" distB="0" distL="0" distR="0" simplePos="0" relativeHeight="251658241" behindDoc="0" locked="0" layoutInCell="1" allowOverlap="1" wp14:anchorId="38402BB8" wp14:editId="0BAA70EF">
              <wp:simplePos x="635" y="635"/>
              <wp:positionH relativeFrom="page">
                <wp:align>center</wp:align>
              </wp:positionH>
              <wp:positionV relativeFrom="page">
                <wp:align>top</wp:align>
              </wp:positionV>
              <wp:extent cx="722630" cy="426720"/>
              <wp:effectExtent l="0" t="0" r="1270" b="11430"/>
              <wp:wrapNone/>
              <wp:docPr id="1521425576"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054F4E15" w14:textId="4E733E2A"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402BB8" id="_x0000_t202" coordsize="21600,21600" o:spt="202" path="m,l,21600r21600,l21600,xe">
              <v:stroke joinstyle="miter"/>
              <v:path gradientshapeok="t" o:connecttype="rect"/>
            </v:shapetype>
            <v:shape id="Text Box 2" o:spid="_x0000_s1026" type="#_x0000_t202" alt="OFFICIAL" style="position:absolute;margin-left:0;margin-top:0;width:56.9pt;height:33.6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" filled="f" stroked="f">
              <v:textbox style="mso-fit-shape-to-text:t" inset="0,15pt,0,0">
                <w:txbxContent>
                  <w:p w14:paraId="054F4E15" w14:textId="4E733E2A"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5A3BE" w14:textId="3A8D99C5" w:rsidR="006C772C" w:rsidRDefault="006C772C">
    <w:pPr>
      <w:pStyle w:val="Header"/>
    </w:pPr>
    <w:r>
      <w:rPr>
        <w:noProof/>
        <w14:ligatures w14:val="standardContextual"/>
      </w:rPr>
      <mc:AlternateContent>
        <mc:Choice Requires="wps">
          <w:drawing>
            <wp:anchor distT="0" distB="0" distL="0" distR="0" simplePos="0" relativeHeight="251658242" behindDoc="0" locked="0" layoutInCell="1" allowOverlap="1" wp14:anchorId="6550E86A" wp14:editId="038E4D70">
              <wp:simplePos x="992038" y="0"/>
              <wp:positionH relativeFrom="page">
                <wp:align>center</wp:align>
              </wp:positionH>
              <wp:positionV relativeFrom="page">
                <wp:align>top</wp:align>
              </wp:positionV>
              <wp:extent cx="722630" cy="426720"/>
              <wp:effectExtent l="0" t="0" r="1270" b="11430"/>
              <wp:wrapNone/>
              <wp:docPr id="81539749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51B92143" w14:textId="463DF46F"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50E86A" id="_x0000_t202" coordsize="21600,21600" o:spt="202" path="m,l,21600r21600,l21600,xe">
              <v:stroke joinstyle="miter"/>
              <v:path gradientshapeok="t" o:connecttype="rect"/>
            </v:shapetype>
            <v:shape id="Text Box 3" o:spid="_x0000_s1027" type="#_x0000_t202" alt="OFFICIAL" style="position:absolute;margin-left:0;margin-top:0;width:56.9pt;height:33.6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" filled="f" stroked="f">
              <v:textbox style="mso-fit-shape-to-text:t" inset="0,15pt,0,0">
                <w:txbxContent>
                  <w:p w14:paraId="51B92143" w14:textId="463DF46F"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02555" w14:textId="3AC719A4" w:rsidR="006C772C" w:rsidRDefault="006C772C">
    <w:pPr>
      <w:pStyle w:val="Header"/>
    </w:pPr>
    <w:r>
      <w:rPr>
        <w:noProof/>
        <w14:ligatures w14:val="standardContextual"/>
      </w:rPr>
      <mc:AlternateContent>
        <mc:Choice Requires="wps">
          <w:drawing>
            <wp:anchor distT="0" distB="0" distL="0" distR="0" simplePos="0" relativeHeight="251658240" behindDoc="0" locked="0" layoutInCell="1" allowOverlap="1" wp14:anchorId="032F8B30" wp14:editId="2BF91593">
              <wp:simplePos x="635" y="635"/>
              <wp:positionH relativeFrom="page">
                <wp:align>center</wp:align>
              </wp:positionH>
              <wp:positionV relativeFrom="page">
                <wp:align>top</wp:align>
              </wp:positionV>
              <wp:extent cx="722630" cy="426720"/>
              <wp:effectExtent l="0" t="0" r="1270" b="11430"/>
              <wp:wrapNone/>
              <wp:docPr id="209314445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08101E6C" w14:textId="6D6BBB85"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32F8B30" id="_x0000_t202" coordsize="21600,21600" o:spt="202" path="m,l,21600r21600,l21600,xe">
              <v:stroke joinstyle="miter"/>
              <v:path gradientshapeok="t" o:connecttype="rect"/>
            </v:shapetype>
            <v:shape id="Text Box 1" o:spid="_x0000_s1030" type="#_x0000_t202" alt="OFFICIAL" style="position:absolute;margin-left:0;margin-top:0;width:56.9pt;height:33.6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" filled="f" stroked="f">
              <v:textbox style="mso-fit-shape-to-text:t" inset="0,15pt,0,0">
                <w:txbxContent>
                  <w:p w14:paraId="08101E6C" w14:textId="6D6BBB85"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BDAE8" w14:textId="611AB719" w:rsidR="006C772C" w:rsidRDefault="006C772C">
    <w:pPr>
      <w:pStyle w:val="Header"/>
    </w:pPr>
    <w:r>
      <w:rPr>
        <w:noProof/>
        <w14:ligatures w14:val="standardContextual"/>
      </w:rPr>
      <mc:AlternateContent>
        <mc:Choice Requires="wps">
          <w:drawing>
            <wp:anchor distT="0" distB="0" distL="0" distR="0" simplePos="0" relativeHeight="251658244" behindDoc="0" locked="0" layoutInCell="1" allowOverlap="1" wp14:anchorId="58EF23E1" wp14:editId="6153933C">
              <wp:simplePos x="635" y="635"/>
              <wp:positionH relativeFrom="page">
                <wp:align>center</wp:align>
              </wp:positionH>
              <wp:positionV relativeFrom="page">
                <wp:align>top</wp:align>
              </wp:positionV>
              <wp:extent cx="722630" cy="426720"/>
              <wp:effectExtent l="0" t="0" r="1270" b="11430"/>
              <wp:wrapNone/>
              <wp:docPr id="1443198281"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146BBA67" w14:textId="03DAB7F8"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EF23E1" id="_x0000_t202" coordsize="21600,21600" o:spt="202" path="m,l,21600r21600,l21600,xe">
              <v:stroke joinstyle="miter"/>
              <v:path gradientshapeok="t" o:connecttype="rect"/>
            </v:shapetype>
            <v:shape id="Text Box 5" o:spid="_x0000_s1032" type="#_x0000_t202" alt="OFFICIAL" style="position:absolute;margin-left:0;margin-top:0;width:56.9pt;height:33.6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" filled="f" stroked="f">
              <v:textbox style="mso-fit-shape-to-text:t" inset="0,15pt,0,0">
                <w:txbxContent>
                  <w:p w14:paraId="146BBA67" w14:textId="03DAB7F8"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2EB57" w14:textId="7E723703" w:rsidR="006C772C" w:rsidRDefault="006C772C">
    <w:pPr>
      <w:pStyle w:val="Header"/>
    </w:pPr>
    <w:r>
      <w:rPr>
        <w:noProof/>
        <w14:ligatures w14:val="standardContextual"/>
      </w:rPr>
      <mc:AlternateContent>
        <mc:Choice Requires="wps">
          <w:drawing>
            <wp:anchor distT="0" distB="0" distL="0" distR="0" simplePos="0" relativeHeight="251658245" behindDoc="0" locked="0" layoutInCell="1" allowOverlap="1" wp14:anchorId="7EB5745C" wp14:editId="02727B8D">
              <wp:simplePos x="635" y="635"/>
              <wp:positionH relativeFrom="page">
                <wp:align>center</wp:align>
              </wp:positionH>
              <wp:positionV relativeFrom="page">
                <wp:align>top</wp:align>
              </wp:positionV>
              <wp:extent cx="722630" cy="426720"/>
              <wp:effectExtent l="0" t="0" r="1270" b="11430"/>
              <wp:wrapNone/>
              <wp:docPr id="478773020"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04DC3B5D" w14:textId="0FDE15B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EB5745C" id="_x0000_t202" coordsize="21600,21600" o:spt="202" path="m,l,21600r21600,l21600,xe">
              <v:stroke joinstyle="miter"/>
              <v:path gradientshapeok="t" o:connecttype="rect"/>
            </v:shapetype>
            <v:shape id="Text Box 6" o:spid="_x0000_s1033" type="#_x0000_t202" alt="OFFICIAL" style="position:absolute;margin-left:0;margin-top:0;width:56.9pt;height:33.6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" filled="f" stroked="f">
              <v:textbox style="mso-fit-shape-to-text:t" inset="0,15pt,0,0">
                <w:txbxContent>
                  <w:p w14:paraId="04DC3B5D" w14:textId="0FDE15B6"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E466" w14:textId="589FAB48" w:rsidR="006C772C" w:rsidRDefault="006C772C">
    <w:pPr>
      <w:pStyle w:val="Header"/>
    </w:pPr>
    <w:r>
      <w:rPr>
        <w:noProof/>
        <w14:ligatures w14:val="standardContextual"/>
      </w:rPr>
      <mc:AlternateContent>
        <mc:Choice Requires="wps">
          <w:drawing>
            <wp:anchor distT="0" distB="0" distL="0" distR="0" simplePos="0" relativeHeight="251658243" behindDoc="0" locked="0" layoutInCell="1" allowOverlap="1" wp14:anchorId="007ACB8B" wp14:editId="7BFDD5A2">
              <wp:simplePos x="635" y="635"/>
              <wp:positionH relativeFrom="page">
                <wp:align>center</wp:align>
              </wp:positionH>
              <wp:positionV relativeFrom="page">
                <wp:align>top</wp:align>
              </wp:positionV>
              <wp:extent cx="722630" cy="426720"/>
              <wp:effectExtent l="0" t="0" r="1270" b="11430"/>
              <wp:wrapNone/>
              <wp:docPr id="910996622"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22630" cy="426720"/>
                      </a:xfrm>
                      <a:prstGeom prst="rect">
                        <a:avLst/>
                      </a:prstGeom>
                      <a:noFill/>
                      <a:ln>
                        <a:noFill/>
                      </a:ln>
                    </wps:spPr>
                    <wps:txbx>
                      <w:txbxContent>
                        <w:p w14:paraId="65130531" w14:textId="25BB2735"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07ACB8B" id="_x0000_t202" coordsize="21600,21600" o:spt="202" path="m,l,21600r21600,l21600,xe">
              <v:stroke joinstyle="miter"/>
              <v:path gradientshapeok="t" o:connecttype="rect"/>
            </v:shapetype>
            <v:shape id="Text Box 4" o:spid="_x0000_s1036" type="#_x0000_t202" alt="OFFICIAL" style="position:absolute;margin-left:0;margin-top:0;width:56.9pt;height:33.6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" filled="f" stroked="f">
              <v:textbox style="mso-fit-shape-to-text:t" inset="0,15pt,0,0">
                <w:txbxContent>
                  <w:p w14:paraId="65130531" w14:textId="25BB2735" w:rsidR="006C772C" w:rsidRPr="006C772C" w:rsidRDefault="006C772C" w:rsidP="006C772C">
                    <w:pPr>
                      <w:spacing w:after="0"/>
                      <w:rPr>
                        <w:rFonts w:ascii="Calibri" w:eastAsia="Calibri" w:hAnsi="Calibri" w:cs="Calibri"/>
                        <w:noProof/>
                        <w:szCs w:val="20"/>
                      </w:rPr>
                    </w:pPr>
                    <w:r w:rsidRPr="006C772C">
                      <w:rPr>
                        <w:rFonts w:ascii="Calibri" w:eastAsia="Calibri" w:hAnsi="Calibri" w:cs="Calibri"/>
                        <w:noProof/>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41960"/>
    <w:multiLevelType w:val="hybridMultilevel"/>
    <w:tmpl w:val="93ACD7BE"/>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297164C"/>
    <w:multiLevelType w:val="multilevel"/>
    <w:tmpl w:val="1A86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A0609D"/>
    <w:multiLevelType w:val="hybridMultilevel"/>
    <w:tmpl w:val="591E2588"/>
    <w:lvl w:ilvl="0" w:tplc="2BE66274">
      <w:start w:val="9"/>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DA3B7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2D60AD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FCCD9C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D743A6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0F012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D0274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DA3A8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EABE5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454406A"/>
    <w:multiLevelType w:val="multilevel"/>
    <w:tmpl w:val="C2D88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57E59D2"/>
    <w:multiLevelType w:val="hybridMultilevel"/>
    <w:tmpl w:val="145C77F8"/>
    <w:lvl w:ilvl="0" w:tplc="057E0E78">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ACE95F6">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25A4A68">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8C4C59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338372A">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F60E46A">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3A216FE">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5E40CC">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9D6C31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05B636B3"/>
    <w:multiLevelType w:val="multilevel"/>
    <w:tmpl w:val="50C40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6C678E7"/>
    <w:multiLevelType w:val="multilevel"/>
    <w:tmpl w:val="245C4F54"/>
    <w:lvl w:ilvl="0">
      <w:start w:val="20"/>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08F6011F"/>
    <w:multiLevelType w:val="hybridMultilevel"/>
    <w:tmpl w:val="8136806C"/>
    <w:lvl w:ilvl="0" w:tplc="10DACED6">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CD0DEB8">
      <w:start w:val="1"/>
      <w:numFmt w:val="lowerLetter"/>
      <w:lvlText w:val="%2"/>
      <w:lvlJc w:val="left"/>
      <w:pPr>
        <w:ind w:left="18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B643920">
      <w:start w:val="1"/>
      <w:numFmt w:val="lowerRoman"/>
      <w:lvlText w:val="%3"/>
      <w:lvlJc w:val="left"/>
      <w:pPr>
        <w:ind w:left="2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09420D4">
      <w:start w:val="1"/>
      <w:numFmt w:val="decimal"/>
      <w:lvlText w:val="%4"/>
      <w:lvlJc w:val="left"/>
      <w:pPr>
        <w:ind w:left="32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5E5B9E">
      <w:start w:val="1"/>
      <w:numFmt w:val="lowerLetter"/>
      <w:lvlText w:val="%5"/>
      <w:lvlJc w:val="left"/>
      <w:pPr>
        <w:ind w:left="396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2C885FA">
      <w:start w:val="1"/>
      <w:numFmt w:val="lowerRoman"/>
      <w:lvlText w:val="%6"/>
      <w:lvlJc w:val="left"/>
      <w:pPr>
        <w:ind w:left="46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C3C90E6">
      <w:start w:val="1"/>
      <w:numFmt w:val="decimal"/>
      <w:lvlText w:val="%7"/>
      <w:lvlJc w:val="left"/>
      <w:pPr>
        <w:ind w:left="54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C4CC3A4">
      <w:start w:val="1"/>
      <w:numFmt w:val="lowerLetter"/>
      <w:lvlText w:val="%8"/>
      <w:lvlJc w:val="left"/>
      <w:pPr>
        <w:ind w:left="61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E383FB8">
      <w:start w:val="1"/>
      <w:numFmt w:val="lowerRoman"/>
      <w:lvlText w:val="%9"/>
      <w:lvlJc w:val="left"/>
      <w:pPr>
        <w:ind w:left="684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9A06B8A"/>
    <w:multiLevelType w:val="multilevel"/>
    <w:tmpl w:val="B1B04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9B51883"/>
    <w:multiLevelType w:val="hybridMultilevel"/>
    <w:tmpl w:val="C4188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B40582E"/>
    <w:multiLevelType w:val="hybridMultilevel"/>
    <w:tmpl w:val="5212D45C"/>
    <w:lvl w:ilvl="0" w:tplc="5BB233A2">
      <w:start w:val="1"/>
      <w:numFmt w:val="lowerLetter"/>
      <w:lvlText w:val="(%1)"/>
      <w:lvlJc w:val="left"/>
      <w:pPr>
        <w:ind w:left="11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AD0023C">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B7EEC1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4243A80">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361838">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F9A76CE">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9E7DD2">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1BEF4CA">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BB89FC0">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15:restartNumberingAfterBreak="0">
    <w:nsid w:val="0BB845A7"/>
    <w:multiLevelType w:val="multilevel"/>
    <w:tmpl w:val="CAE2C0CC"/>
    <w:lvl w:ilvl="0">
      <w:start w:val="1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C3B5754"/>
    <w:multiLevelType w:val="hybridMultilevel"/>
    <w:tmpl w:val="F0847A48"/>
    <w:lvl w:ilvl="0" w:tplc="B35451AC">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A89D6C">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8AE7C7A">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33C5D04">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0A970E">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B2CA538">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B6C411C">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4F86F12">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4834C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0F9C1503"/>
    <w:multiLevelType w:val="hybridMultilevel"/>
    <w:tmpl w:val="6C5682A6"/>
    <w:lvl w:ilvl="0" w:tplc="8282202E">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78FDA8">
      <w:start w:val="1"/>
      <w:numFmt w:val="lowerLetter"/>
      <w:lvlText w:val="%2"/>
      <w:lvlJc w:val="left"/>
      <w:pPr>
        <w:ind w:left="1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01A3986">
      <w:start w:val="1"/>
      <w:numFmt w:val="lowerRoman"/>
      <w:lvlText w:val="%3"/>
      <w:lvlJc w:val="left"/>
      <w:pPr>
        <w:ind w:left="2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2388B9E">
      <w:start w:val="1"/>
      <w:numFmt w:val="decimal"/>
      <w:lvlText w:val="%4"/>
      <w:lvlJc w:val="left"/>
      <w:pPr>
        <w:ind w:left="3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E344DDC">
      <w:start w:val="1"/>
      <w:numFmt w:val="lowerLetter"/>
      <w:lvlText w:val="%5"/>
      <w:lvlJc w:val="left"/>
      <w:pPr>
        <w:ind w:left="3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CCB07C">
      <w:start w:val="1"/>
      <w:numFmt w:val="lowerRoman"/>
      <w:lvlText w:val="%6"/>
      <w:lvlJc w:val="left"/>
      <w:pPr>
        <w:ind w:left="4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4B6ABDA">
      <w:start w:val="1"/>
      <w:numFmt w:val="decimal"/>
      <w:lvlText w:val="%7"/>
      <w:lvlJc w:val="left"/>
      <w:pPr>
        <w:ind w:left="5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0CAE6E2">
      <w:start w:val="1"/>
      <w:numFmt w:val="lowerLetter"/>
      <w:lvlText w:val="%8"/>
      <w:lvlJc w:val="left"/>
      <w:pPr>
        <w:ind w:left="6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F1205A0">
      <w:start w:val="1"/>
      <w:numFmt w:val="lowerRoman"/>
      <w:lvlText w:val="%9"/>
      <w:lvlJc w:val="left"/>
      <w:pPr>
        <w:ind w:left="6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10164CFF"/>
    <w:multiLevelType w:val="hybridMultilevel"/>
    <w:tmpl w:val="186C6210"/>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03F7254"/>
    <w:multiLevelType w:val="multilevel"/>
    <w:tmpl w:val="83945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0A52D49"/>
    <w:multiLevelType w:val="multilevel"/>
    <w:tmpl w:val="24FC5B08"/>
    <w:lvl w:ilvl="0">
      <w:start w:val="2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6"/>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2A506AF"/>
    <w:multiLevelType w:val="multilevel"/>
    <w:tmpl w:val="35BE1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34B4A8F"/>
    <w:multiLevelType w:val="hybridMultilevel"/>
    <w:tmpl w:val="4608F776"/>
    <w:lvl w:ilvl="0" w:tplc="1B7A5AD6">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AE3F0A">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E229D34">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46C6C30">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8F6EAFA">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2C0082">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D846EB6">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138143C">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BE8D0F0">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36F4864"/>
    <w:multiLevelType w:val="multilevel"/>
    <w:tmpl w:val="D5CEB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56743AE"/>
    <w:multiLevelType w:val="multilevel"/>
    <w:tmpl w:val="7B10A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15CA0AB9"/>
    <w:multiLevelType w:val="multilevel"/>
    <w:tmpl w:val="01323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16BA0173"/>
    <w:multiLevelType w:val="multilevel"/>
    <w:tmpl w:val="9844E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7025EE4"/>
    <w:multiLevelType w:val="multilevel"/>
    <w:tmpl w:val="54AE0232"/>
    <w:lvl w:ilvl="0">
      <w:start w:val="23"/>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171412BE"/>
    <w:multiLevelType w:val="hybridMultilevel"/>
    <w:tmpl w:val="85FC9998"/>
    <w:lvl w:ilvl="0" w:tplc="E52EB0C8">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E8AF60">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B4146C">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4FA0B3E">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9629C80">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CBCC440">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BA5DDE">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918FA5E">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45E57B4">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7222515"/>
    <w:multiLevelType w:val="multilevel"/>
    <w:tmpl w:val="8B140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7293162"/>
    <w:multiLevelType w:val="hybridMultilevel"/>
    <w:tmpl w:val="86028A9A"/>
    <w:lvl w:ilvl="0" w:tplc="CBBA41D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9169E12">
      <w:start w:val="1"/>
      <w:numFmt w:val="lowerLetter"/>
      <w:lvlText w:val="%2"/>
      <w:lvlJc w:val="left"/>
      <w:pPr>
        <w:ind w:left="71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608D33C">
      <w:start w:val="1"/>
      <w:numFmt w:val="lowerRoman"/>
      <w:lvlText w:val="%3"/>
      <w:lvlJc w:val="left"/>
      <w:pPr>
        <w:ind w:left="10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3B8AB18">
      <w:start w:val="1"/>
      <w:numFmt w:val="decimal"/>
      <w:lvlText w:val="%4"/>
      <w:lvlJc w:val="left"/>
      <w:pPr>
        <w:ind w:left="14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EB602F4">
      <w:start w:val="1"/>
      <w:numFmt w:val="lowerLetter"/>
      <w:lvlText w:val="%5"/>
      <w:lvlJc w:val="left"/>
      <w:pPr>
        <w:ind w:left="17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184ED0">
      <w:start w:val="1"/>
      <w:numFmt w:val="lowerLetter"/>
      <w:lvlRestart w:val="0"/>
      <w:lvlText w:val="%6)"/>
      <w:lvlJc w:val="left"/>
      <w:pPr>
        <w:ind w:left="23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70C778C">
      <w:start w:val="1"/>
      <w:numFmt w:val="decimal"/>
      <w:lvlText w:val="%7"/>
      <w:lvlJc w:val="left"/>
      <w:pPr>
        <w:ind w:left="283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9DEEB4C">
      <w:start w:val="1"/>
      <w:numFmt w:val="lowerLetter"/>
      <w:lvlText w:val="%8"/>
      <w:lvlJc w:val="left"/>
      <w:pPr>
        <w:ind w:left="35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0A4F458">
      <w:start w:val="1"/>
      <w:numFmt w:val="lowerRoman"/>
      <w:lvlText w:val="%9"/>
      <w:lvlJc w:val="left"/>
      <w:pPr>
        <w:ind w:left="42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7C80C56"/>
    <w:multiLevelType w:val="hybridMultilevel"/>
    <w:tmpl w:val="F142EFD6"/>
    <w:lvl w:ilvl="0" w:tplc="85F80834">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6FCDF4E">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75AA05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728A9FC">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806418">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98C022">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F1A1E3C">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376368C">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39A327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85537FA"/>
    <w:multiLevelType w:val="hybridMultilevel"/>
    <w:tmpl w:val="7270B2B4"/>
    <w:lvl w:ilvl="0" w:tplc="5440AE24">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ADA0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9AA79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549F44">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460C38E">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1B8579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362A862">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49C764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49069E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195E5E78"/>
    <w:multiLevelType w:val="multilevel"/>
    <w:tmpl w:val="CD2CA65C"/>
    <w:lvl w:ilvl="0">
      <w:start w:val="1"/>
      <w:numFmt w:val="decimal"/>
      <w:lvlText w:val="%1"/>
      <w:lvlJc w:val="left"/>
      <w:pPr>
        <w:ind w:left="861" w:hanging="720"/>
      </w:pPr>
      <w:rPr>
        <w:rFonts w:hint="default"/>
        <w:b/>
        <w:bCs/>
        <w:w w:val="99"/>
        <w:lang w:val="en-GB" w:eastAsia="en-GB" w:bidi="en-GB"/>
      </w:rPr>
    </w:lvl>
    <w:lvl w:ilvl="1">
      <w:start w:val="1"/>
      <w:numFmt w:val="decimal"/>
      <w:lvlText w:val="%1.%2"/>
      <w:lvlJc w:val="left"/>
      <w:pPr>
        <w:ind w:left="861" w:hanging="720"/>
      </w:pPr>
      <w:rPr>
        <w:rFonts w:ascii="Arial" w:eastAsia="Arial" w:hAnsi="Arial" w:cs="Arial" w:hint="default"/>
        <w:spacing w:val="-1"/>
        <w:w w:val="100"/>
        <w:sz w:val="22"/>
        <w:szCs w:val="22"/>
        <w:lang w:val="en-GB" w:eastAsia="en-GB" w:bidi="en-GB"/>
      </w:rPr>
    </w:lvl>
    <w:lvl w:ilvl="2">
      <w:start w:val="1"/>
      <w:numFmt w:val="decimal"/>
      <w:lvlText w:val="%1.%2.%3"/>
      <w:lvlJc w:val="left"/>
      <w:pPr>
        <w:ind w:left="1941" w:hanging="1080"/>
        <w:jc w:val="right"/>
      </w:pPr>
      <w:rPr>
        <w:rFonts w:ascii="Arial" w:eastAsia="Arial" w:hAnsi="Arial" w:cs="Arial" w:hint="default"/>
        <w:spacing w:val="-1"/>
        <w:w w:val="100"/>
        <w:sz w:val="22"/>
        <w:szCs w:val="22"/>
        <w:lang w:val="en-GB" w:eastAsia="en-GB" w:bidi="en-GB"/>
      </w:rPr>
    </w:lvl>
    <w:lvl w:ilvl="3">
      <w:numFmt w:val="bullet"/>
      <w:lvlText w:val="•"/>
      <w:lvlJc w:val="left"/>
      <w:pPr>
        <w:ind w:left="3665" w:hanging="1080"/>
      </w:pPr>
      <w:rPr>
        <w:rFonts w:hint="default"/>
        <w:lang w:val="en-GB" w:eastAsia="en-GB" w:bidi="en-GB"/>
      </w:rPr>
    </w:lvl>
    <w:lvl w:ilvl="4">
      <w:numFmt w:val="bullet"/>
      <w:lvlText w:val="•"/>
      <w:lvlJc w:val="left"/>
      <w:pPr>
        <w:ind w:left="4528" w:hanging="1080"/>
      </w:pPr>
      <w:rPr>
        <w:rFonts w:hint="default"/>
        <w:lang w:val="en-GB" w:eastAsia="en-GB" w:bidi="en-GB"/>
      </w:rPr>
    </w:lvl>
    <w:lvl w:ilvl="5">
      <w:numFmt w:val="bullet"/>
      <w:lvlText w:val="•"/>
      <w:lvlJc w:val="left"/>
      <w:pPr>
        <w:ind w:left="5391" w:hanging="1080"/>
      </w:pPr>
      <w:rPr>
        <w:rFonts w:hint="default"/>
        <w:lang w:val="en-GB" w:eastAsia="en-GB" w:bidi="en-GB"/>
      </w:rPr>
    </w:lvl>
    <w:lvl w:ilvl="6">
      <w:numFmt w:val="bullet"/>
      <w:lvlText w:val="•"/>
      <w:lvlJc w:val="left"/>
      <w:pPr>
        <w:ind w:left="6254" w:hanging="1080"/>
      </w:pPr>
      <w:rPr>
        <w:rFonts w:hint="default"/>
        <w:lang w:val="en-GB" w:eastAsia="en-GB" w:bidi="en-GB"/>
      </w:rPr>
    </w:lvl>
    <w:lvl w:ilvl="7">
      <w:numFmt w:val="bullet"/>
      <w:lvlText w:val="•"/>
      <w:lvlJc w:val="left"/>
      <w:pPr>
        <w:ind w:left="7117" w:hanging="1080"/>
      </w:pPr>
      <w:rPr>
        <w:rFonts w:hint="default"/>
        <w:lang w:val="en-GB" w:eastAsia="en-GB" w:bidi="en-GB"/>
      </w:rPr>
    </w:lvl>
    <w:lvl w:ilvl="8">
      <w:numFmt w:val="bullet"/>
      <w:lvlText w:val="•"/>
      <w:lvlJc w:val="left"/>
      <w:pPr>
        <w:ind w:left="7980" w:hanging="1080"/>
      </w:pPr>
      <w:rPr>
        <w:rFonts w:hint="default"/>
        <w:lang w:val="en-GB" w:eastAsia="en-GB" w:bidi="en-GB"/>
      </w:rPr>
    </w:lvl>
  </w:abstractNum>
  <w:abstractNum w:abstractNumId="30" w15:restartNumberingAfterBreak="0">
    <w:nsid w:val="196208D0"/>
    <w:multiLevelType w:val="multilevel"/>
    <w:tmpl w:val="A9523862"/>
    <w:lvl w:ilvl="0">
      <w:start w:val="1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A630DF7"/>
    <w:multiLevelType w:val="multilevel"/>
    <w:tmpl w:val="BA8E6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1B9D1894"/>
    <w:multiLevelType w:val="multilevel"/>
    <w:tmpl w:val="1160E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D0744E1"/>
    <w:multiLevelType w:val="hybridMultilevel"/>
    <w:tmpl w:val="7E7CE5DA"/>
    <w:lvl w:ilvl="0" w:tplc="A1FCC474">
      <w:start w:val="1"/>
      <w:numFmt w:val="bullet"/>
      <w:lvlText w:val="-"/>
      <w:lvlJc w:val="left"/>
      <w:pPr>
        <w:ind w:left="403"/>
      </w:pPr>
      <w:rPr>
        <w:rFonts w:ascii="Arial" w:eastAsia="Arial" w:hAnsi="Arial" w:cs="Arial"/>
        <w:b w:val="0"/>
        <w:i w:val="0"/>
        <w:strike w:val="0"/>
        <w:dstrike w:val="0"/>
        <w:color w:val="000000"/>
        <w:sz w:val="24"/>
        <w:szCs w:val="24"/>
        <w:u w:val="none" w:color="000000"/>
        <w:bdr w:val="none" w:sz="0" w:space="0" w:color="auto"/>
        <w:shd w:val="clear" w:color="auto" w:fill="00FF00"/>
        <w:vertAlign w:val="baseline"/>
      </w:rPr>
    </w:lvl>
    <w:lvl w:ilvl="1" w:tplc="345876D8">
      <w:start w:val="1"/>
      <w:numFmt w:val="decimal"/>
      <w:lvlText w:val="(%2)"/>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B33EBF88">
      <w:start w:val="1"/>
      <w:numFmt w:val="lowerRoman"/>
      <w:lvlText w:val="%3"/>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90C6CCA">
      <w:start w:val="1"/>
      <w:numFmt w:val="decimal"/>
      <w:lvlText w:val="%4"/>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3408912">
      <w:start w:val="1"/>
      <w:numFmt w:val="lowerLetter"/>
      <w:lvlText w:val="%5"/>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A48B0BA">
      <w:start w:val="1"/>
      <w:numFmt w:val="lowerRoman"/>
      <w:lvlText w:val="%6"/>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A069962">
      <w:start w:val="1"/>
      <w:numFmt w:val="decimal"/>
      <w:lvlText w:val="%7"/>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88639C">
      <w:start w:val="1"/>
      <w:numFmt w:val="lowerLetter"/>
      <w:lvlText w:val="%8"/>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7B880E0">
      <w:start w:val="1"/>
      <w:numFmt w:val="lowerRoman"/>
      <w:lvlText w:val="%9"/>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1D267CEA"/>
    <w:multiLevelType w:val="hybridMultilevel"/>
    <w:tmpl w:val="E2F8E7AA"/>
    <w:lvl w:ilvl="0" w:tplc="EAE61C4C">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E23E96">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3F02040">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2529B82">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7AA8F04">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CECEF88">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D128F82">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CAA0DC">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3FA6198">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5" w15:restartNumberingAfterBreak="0">
    <w:nsid w:val="1D6C7033"/>
    <w:multiLevelType w:val="multilevel"/>
    <w:tmpl w:val="3E080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E317B00"/>
    <w:multiLevelType w:val="hybridMultilevel"/>
    <w:tmpl w:val="B1467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E150E4"/>
    <w:multiLevelType w:val="multilevel"/>
    <w:tmpl w:val="DC94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F77606D"/>
    <w:multiLevelType w:val="hybridMultilevel"/>
    <w:tmpl w:val="ED4ADED6"/>
    <w:lvl w:ilvl="0" w:tplc="7512AEA6">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D8EC5A4">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E49084">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2EA21E">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A86DF22">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A6AC45C">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2CA8B1E">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EAE19E">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496A5F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9" w15:restartNumberingAfterBreak="0">
    <w:nsid w:val="21E86B4F"/>
    <w:multiLevelType w:val="hybridMultilevel"/>
    <w:tmpl w:val="057A512A"/>
    <w:lvl w:ilvl="0" w:tplc="4F284A78">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EF21052">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3C6F6C0">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CA760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8F0F612">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D108D910">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4B8A140">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B89578">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913660E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26D6B9A"/>
    <w:multiLevelType w:val="hybridMultilevel"/>
    <w:tmpl w:val="888CC494"/>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1" w15:restartNumberingAfterBreak="0">
    <w:nsid w:val="23EF50D7"/>
    <w:multiLevelType w:val="hybridMultilevel"/>
    <w:tmpl w:val="10A63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B77F85"/>
    <w:multiLevelType w:val="hybridMultilevel"/>
    <w:tmpl w:val="17CA2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99021AD"/>
    <w:multiLevelType w:val="multilevel"/>
    <w:tmpl w:val="40C8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BE34E55"/>
    <w:multiLevelType w:val="multilevel"/>
    <w:tmpl w:val="CD18C548"/>
    <w:lvl w:ilvl="0">
      <w:start w:val="32"/>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D123718"/>
    <w:multiLevelType w:val="hybridMultilevel"/>
    <w:tmpl w:val="AE6C0B94"/>
    <w:lvl w:ilvl="0" w:tplc="87F2DD8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A5EAA06">
      <w:start w:val="1"/>
      <w:numFmt w:val="lowerLetter"/>
      <w:lvlText w:val="%2"/>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34A622">
      <w:start w:val="1"/>
      <w:numFmt w:val="lowerLetter"/>
      <w:lvlRestart w:val="0"/>
      <w:lvlText w:val="(%3)"/>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58AB4E6">
      <w:start w:val="1"/>
      <w:numFmt w:val="decimal"/>
      <w:lvlText w:val="%4"/>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E8E45BC">
      <w:start w:val="1"/>
      <w:numFmt w:val="lowerLetter"/>
      <w:lvlText w:val="%5"/>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1A17E0">
      <w:start w:val="1"/>
      <w:numFmt w:val="lowerRoman"/>
      <w:lvlText w:val="%6"/>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92B02C">
      <w:start w:val="1"/>
      <w:numFmt w:val="decimal"/>
      <w:lvlText w:val="%7"/>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B84AB8">
      <w:start w:val="1"/>
      <w:numFmt w:val="lowerLetter"/>
      <w:lvlText w:val="%8"/>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292600E">
      <w:start w:val="1"/>
      <w:numFmt w:val="lowerRoman"/>
      <w:lvlText w:val="%9"/>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E860777"/>
    <w:multiLevelType w:val="hybridMultilevel"/>
    <w:tmpl w:val="8124BF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30057D89"/>
    <w:multiLevelType w:val="multilevel"/>
    <w:tmpl w:val="9744A9DE"/>
    <w:lvl w:ilvl="0">
      <w:start w:val="2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300E4301"/>
    <w:multiLevelType w:val="hybridMultilevel"/>
    <w:tmpl w:val="6FAC9368"/>
    <w:lvl w:ilvl="0" w:tplc="970E89A0">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57A2A62">
      <w:start w:val="1"/>
      <w:numFmt w:val="lowerLetter"/>
      <w:lvlText w:val="%2"/>
      <w:lvlJc w:val="left"/>
      <w:pPr>
        <w:ind w:left="1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1065A78">
      <w:start w:val="1"/>
      <w:numFmt w:val="lowerRoman"/>
      <w:lvlText w:val="%3"/>
      <w:lvlJc w:val="left"/>
      <w:pPr>
        <w:ind w:left="2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9D4831C">
      <w:start w:val="1"/>
      <w:numFmt w:val="decimal"/>
      <w:lvlText w:val="%4"/>
      <w:lvlJc w:val="left"/>
      <w:pPr>
        <w:ind w:left="2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0F69D2E">
      <w:start w:val="1"/>
      <w:numFmt w:val="lowerLetter"/>
      <w:lvlText w:val="%5"/>
      <w:lvlJc w:val="left"/>
      <w:pPr>
        <w:ind w:left="3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F6F054">
      <w:start w:val="1"/>
      <w:numFmt w:val="lowerRoman"/>
      <w:lvlText w:val="%6"/>
      <w:lvlJc w:val="left"/>
      <w:pPr>
        <w:ind w:left="4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3404414">
      <w:start w:val="1"/>
      <w:numFmt w:val="decimal"/>
      <w:lvlText w:val="%7"/>
      <w:lvlJc w:val="left"/>
      <w:pPr>
        <w:ind w:left="4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9E0EED6">
      <w:start w:val="1"/>
      <w:numFmt w:val="lowerLetter"/>
      <w:lvlText w:val="%8"/>
      <w:lvlJc w:val="left"/>
      <w:pPr>
        <w:ind w:left="5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1CC554">
      <w:start w:val="1"/>
      <w:numFmt w:val="lowerRoman"/>
      <w:lvlText w:val="%9"/>
      <w:lvlJc w:val="left"/>
      <w:pPr>
        <w:ind w:left="6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C6587F"/>
    <w:multiLevelType w:val="multilevel"/>
    <w:tmpl w:val="B24CA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1D21210"/>
    <w:multiLevelType w:val="hybridMultilevel"/>
    <w:tmpl w:val="661CD506"/>
    <w:lvl w:ilvl="0" w:tplc="EDB4C248">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E060B66">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78366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404DF72">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3E6D266">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10980E">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8743F20">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54A8CA">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38EB5F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1" w15:restartNumberingAfterBreak="0">
    <w:nsid w:val="323E28CA"/>
    <w:multiLevelType w:val="hybridMultilevel"/>
    <w:tmpl w:val="FF8A1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36E5379"/>
    <w:multiLevelType w:val="multilevel"/>
    <w:tmpl w:val="1F2C4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33AE4E9F"/>
    <w:multiLevelType w:val="hybridMultilevel"/>
    <w:tmpl w:val="D6D40CB2"/>
    <w:lvl w:ilvl="0" w:tplc="876842C6">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FA4440A">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4E49FA8">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908E172">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B528F9E">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084F7C">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E342C98">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F6E4294">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AB205F3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4" w15:restartNumberingAfterBreak="0">
    <w:nsid w:val="341E23FB"/>
    <w:multiLevelType w:val="hybridMultilevel"/>
    <w:tmpl w:val="2014EFF2"/>
    <w:lvl w:ilvl="0" w:tplc="AB7895E4">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3A09F20">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807A2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A3E408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D701444">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D1CA838">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2B492BC">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B2E1DB4">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04CB40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4295922"/>
    <w:multiLevelType w:val="multilevel"/>
    <w:tmpl w:val="5B8A5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34A43788"/>
    <w:multiLevelType w:val="multilevel"/>
    <w:tmpl w:val="5AC6C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549001E"/>
    <w:multiLevelType w:val="multilevel"/>
    <w:tmpl w:val="46187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36773A48"/>
    <w:multiLevelType w:val="hybridMultilevel"/>
    <w:tmpl w:val="16288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6F80250"/>
    <w:multiLevelType w:val="multilevel"/>
    <w:tmpl w:val="D466DE40"/>
    <w:lvl w:ilvl="0">
      <w:start w:val="28"/>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82E697F"/>
    <w:multiLevelType w:val="multilevel"/>
    <w:tmpl w:val="FE90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8B47ED1"/>
    <w:multiLevelType w:val="hybridMultilevel"/>
    <w:tmpl w:val="E196D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920369E"/>
    <w:multiLevelType w:val="hybridMultilevel"/>
    <w:tmpl w:val="12A6BB90"/>
    <w:lvl w:ilvl="0" w:tplc="27F096F2">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26CCB6">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654ED36">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240AEA4">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8A13B8">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AC6EC8">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9D41C2A">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116D922">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D2DBD0">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93B3C6D"/>
    <w:multiLevelType w:val="multilevel"/>
    <w:tmpl w:val="A9884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39B6407A"/>
    <w:multiLevelType w:val="hybridMultilevel"/>
    <w:tmpl w:val="87541D04"/>
    <w:lvl w:ilvl="0" w:tplc="9B8E0D12">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9A7C44">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346D754">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FCF79C">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7E8DA86">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B98EE10">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8E5854">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84FF28">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D322C1C">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5" w15:restartNumberingAfterBreak="0">
    <w:nsid w:val="39E66391"/>
    <w:multiLevelType w:val="hybridMultilevel"/>
    <w:tmpl w:val="31168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A4104AD"/>
    <w:multiLevelType w:val="multilevel"/>
    <w:tmpl w:val="04C08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3B7C36C2"/>
    <w:multiLevelType w:val="hybridMultilevel"/>
    <w:tmpl w:val="549C5E76"/>
    <w:lvl w:ilvl="0" w:tplc="0EC873A8">
      <w:start w:val="27"/>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8B0AC6"/>
    <w:multiLevelType w:val="hybridMultilevel"/>
    <w:tmpl w:val="E4264A92"/>
    <w:lvl w:ilvl="0" w:tplc="3578BDF0">
      <w:start w:val="1"/>
      <w:numFmt w:val="lowerRoman"/>
      <w:lvlText w:val="(%1)"/>
      <w:lvlJc w:val="left"/>
      <w:pPr>
        <w:ind w:left="2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76AE20">
      <w:start w:val="1"/>
      <w:numFmt w:val="lowerLetter"/>
      <w:lvlText w:val="%2"/>
      <w:lvlJc w:val="left"/>
      <w:pPr>
        <w:ind w:left="18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D7627BE">
      <w:start w:val="1"/>
      <w:numFmt w:val="lowerRoman"/>
      <w:lvlText w:val="%3"/>
      <w:lvlJc w:val="left"/>
      <w:pPr>
        <w:ind w:left="2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567E86">
      <w:start w:val="1"/>
      <w:numFmt w:val="decimal"/>
      <w:lvlText w:val="%4"/>
      <w:lvlJc w:val="left"/>
      <w:pPr>
        <w:ind w:left="32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740E67E">
      <w:start w:val="1"/>
      <w:numFmt w:val="lowerLetter"/>
      <w:lvlText w:val="%5"/>
      <w:lvlJc w:val="left"/>
      <w:pPr>
        <w:ind w:left="397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CDAD806">
      <w:start w:val="1"/>
      <w:numFmt w:val="lowerRoman"/>
      <w:lvlText w:val="%6"/>
      <w:lvlJc w:val="left"/>
      <w:pPr>
        <w:ind w:left="46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021F50">
      <w:start w:val="1"/>
      <w:numFmt w:val="decimal"/>
      <w:lvlText w:val="%7"/>
      <w:lvlJc w:val="left"/>
      <w:pPr>
        <w:ind w:left="541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25E161A">
      <w:start w:val="1"/>
      <w:numFmt w:val="lowerLetter"/>
      <w:lvlText w:val="%8"/>
      <w:lvlJc w:val="left"/>
      <w:pPr>
        <w:ind w:left="61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009D3A">
      <w:start w:val="1"/>
      <w:numFmt w:val="lowerRoman"/>
      <w:lvlText w:val="%9"/>
      <w:lvlJc w:val="left"/>
      <w:pPr>
        <w:ind w:left="685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9" w15:restartNumberingAfterBreak="0">
    <w:nsid w:val="3DEE07DA"/>
    <w:multiLevelType w:val="hybridMultilevel"/>
    <w:tmpl w:val="BB648C86"/>
    <w:lvl w:ilvl="0" w:tplc="968604A6">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92766262">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D98BEF0">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43C118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A04CC9E">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69A104C">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B4C550">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98D3B4">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D6AA86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0" w15:restartNumberingAfterBreak="0">
    <w:nsid w:val="40153156"/>
    <w:multiLevelType w:val="multilevel"/>
    <w:tmpl w:val="E4D08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0BE73B8"/>
    <w:multiLevelType w:val="multilevel"/>
    <w:tmpl w:val="5B0A005A"/>
    <w:lvl w:ilvl="0">
      <w:start w:val="1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2" w15:restartNumberingAfterBreak="0">
    <w:nsid w:val="42A03FEC"/>
    <w:multiLevelType w:val="hybridMultilevel"/>
    <w:tmpl w:val="D8467CBC"/>
    <w:lvl w:ilvl="0" w:tplc="D5E2EB54">
      <w:start w:val="1"/>
      <w:numFmt w:val="bullet"/>
      <w:lvlText w:val=""/>
      <w:lvlJc w:val="left"/>
      <w:pPr>
        <w:ind w:left="360" w:hanging="360"/>
      </w:pPr>
      <w:rPr>
        <w:rFonts w:ascii="Wingdings" w:hAnsi="Wingdings"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3" w15:restartNumberingAfterBreak="0">
    <w:nsid w:val="430713CF"/>
    <w:multiLevelType w:val="multilevel"/>
    <w:tmpl w:val="522A6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3B1196D"/>
    <w:multiLevelType w:val="multilevel"/>
    <w:tmpl w:val="1F22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4439115F"/>
    <w:multiLevelType w:val="hybridMultilevel"/>
    <w:tmpl w:val="13DE882C"/>
    <w:lvl w:ilvl="0" w:tplc="70001EE0">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506518">
      <w:start w:val="1"/>
      <w:numFmt w:val="lowerLetter"/>
      <w:lvlText w:val="%2"/>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ACC8A9E">
      <w:start w:val="1"/>
      <w:numFmt w:val="lowerRoman"/>
      <w:lvlText w:val="%3"/>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004E0E">
      <w:start w:val="1"/>
      <w:numFmt w:val="decimal"/>
      <w:lvlText w:val="%4"/>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38593C">
      <w:start w:val="1"/>
      <w:numFmt w:val="lowerLetter"/>
      <w:lvlText w:val="%5"/>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50A476">
      <w:start w:val="1"/>
      <w:numFmt w:val="lowerRoman"/>
      <w:lvlText w:val="%6"/>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FDA884E">
      <w:start w:val="1"/>
      <w:numFmt w:val="decimal"/>
      <w:lvlText w:val="%7"/>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3460F0">
      <w:start w:val="1"/>
      <w:numFmt w:val="lowerLetter"/>
      <w:lvlText w:val="%8"/>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E8AEA12">
      <w:start w:val="1"/>
      <w:numFmt w:val="lowerRoman"/>
      <w:lvlText w:val="%9"/>
      <w:lvlJc w:val="left"/>
      <w:pPr>
        <w:ind w:left="68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6" w15:restartNumberingAfterBreak="0">
    <w:nsid w:val="44471BF4"/>
    <w:multiLevelType w:val="hybridMultilevel"/>
    <w:tmpl w:val="5138316C"/>
    <w:lvl w:ilvl="0" w:tplc="863AE7DA">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5A5FE2">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B80740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8BED4D0">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84A6E50">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2DE7BC8">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8264DEE">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234D0F0">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C66906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7" w15:restartNumberingAfterBreak="0">
    <w:nsid w:val="4996519C"/>
    <w:multiLevelType w:val="multilevel"/>
    <w:tmpl w:val="0F5E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4A4E585A"/>
    <w:multiLevelType w:val="hybridMultilevel"/>
    <w:tmpl w:val="6D8E641C"/>
    <w:lvl w:ilvl="0" w:tplc="1A523F44">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71C002E">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54F320">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F06D02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6282FCC">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1481B94">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11A00A0">
      <w:start w:val="1"/>
      <w:numFmt w:val="decimal"/>
      <w:lvlText w:val="%7"/>
      <w:lvlJc w:val="left"/>
      <w:pPr>
        <w:ind w:left="5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7AF42C">
      <w:start w:val="1"/>
      <w:numFmt w:val="lowerLetter"/>
      <w:lvlText w:val="%8"/>
      <w:lvlJc w:val="left"/>
      <w:pPr>
        <w:ind w:left="6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C0CDA0">
      <w:start w:val="1"/>
      <w:numFmt w:val="lowerRoman"/>
      <w:lvlText w:val="%9"/>
      <w:lvlJc w:val="left"/>
      <w:pPr>
        <w:ind w:left="6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9" w15:restartNumberingAfterBreak="0">
    <w:nsid w:val="4AFF6E28"/>
    <w:multiLevelType w:val="hybridMultilevel"/>
    <w:tmpl w:val="8594E3BE"/>
    <w:lvl w:ilvl="0" w:tplc="7B60A5CE">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224A8E">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C669B8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ECB01C">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FCE082C">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0A1E0A">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058FA32">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9343720">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D04D66">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0" w15:restartNumberingAfterBreak="0">
    <w:nsid w:val="4B83154E"/>
    <w:multiLevelType w:val="multilevel"/>
    <w:tmpl w:val="0B8E9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4D0F6C18"/>
    <w:multiLevelType w:val="hybridMultilevel"/>
    <w:tmpl w:val="422A9A40"/>
    <w:lvl w:ilvl="0" w:tplc="087CF6D2">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66EE52">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B0C6750">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DC8D78E">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C8EE988">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F8B41E">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D9E4890">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DB8A094">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5D22D5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2" w15:restartNumberingAfterBreak="0">
    <w:nsid w:val="4D214350"/>
    <w:multiLevelType w:val="multilevel"/>
    <w:tmpl w:val="398C0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4D3C2C26"/>
    <w:multiLevelType w:val="hybridMultilevel"/>
    <w:tmpl w:val="AA3AE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EA432E1"/>
    <w:multiLevelType w:val="hybridMultilevel"/>
    <w:tmpl w:val="2AAE9C78"/>
    <w:lvl w:ilvl="0" w:tplc="4E90700C">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C04776">
      <w:start w:val="1"/>
      <w:numFmt w:val="lowerLetter"/>
      <w:lvlText w:val="%2"/>
      <w:lvlJc w:val="left"/>
      <w:pPr>
        <w:ind w:left="7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CCCF99C">
      <w:start w:val="1"/>
      <w:numFmt w:val="lowerRoman"/>
      <w:lvlText w:val="%3"/>
      <w:lvlJc w:val="left"/>
      <w:pPr>
        <w:ind w:left="12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B8AC104">
      <w:start w:val="1"/>
      <w:numFmt w:val="decimal"/>
      <w:lvlText w:val="%4"/>
      <w:lvlJc w:val="left"/>
      <w:pPr>
        <w:ind w:left="16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576BFCA">
      <w:start w:val="1"/>
      <w:numFmt w:val="lowerLetter"/>
      <w:lvlText w:val="%5"/>
      <w:lvlJc w:val="left"/>
      <w:pPr>
        <w:ind w:left="209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B882E8">
      <w:start w:val="1"/>
      <w:numFmt w:val="lowerRoman"/>
      <w:lvlText w:val="%6"/>
      <w:lvlJc w:val="left"/>
      <w:pPr>
        <w:ind w:left="253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3CC8B68">
      <w:start w:val="1"/>
      <w:numFmt w:val="lowerRoman"/>
      <w:lvlRestart w:val="0"/>
      <w:lvlText w:val="(%7)"/>
      <w:lvlJc w:val="left"/>
      <w:pPr>
        <w:ind w:left="35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79C15BE">
      <w:start w:val="1"/>
      <w:numFmt w:val="lowerLetter"/>
      <w:lvlText w:val="%8"/>
      <w:lvlJc w:val="left"/>
      <w:pPr>
        <w:ind w:left="3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A8880B2">
      <w:start w:val="1"/>
      <w:numFmt w:val="lowerRoman"/>
      <w:lvlText w:val="%9"/>
      <w:lvlJc w:val="left"/>
      <w:pPr>
        <w:ind w:left="44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5" w15:restartNumberingAfterBreak="0">
    <w:nsid w:val="4F9250F4"/>
    <w:multiLevelType w:val="multilevel"/>
    <w:tmpl w:val="B1908C72"/>
    <w:lvl w:ilvl="0">
      <w:start w:val="2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4FF10AC7"/>
    <w:multiLevelType w:val="hybridMultilevel"/>
    <w:tmpl w:val="4B602998"/>
    <w:lvl w:ilvl="0" w:tplc="2244135E">
      <w:start w:val="1"/>
      <w:numFmt w:val="lowerLetter"/>
      <w:lvlText w:val="(%1)"/>
      <w:lvlJc w:val="left"/>
      <w:pPr>
        <w:ind w:left="11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BA1304">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22AC71C">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B00E74">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D004224">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F3828BDE">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CE3264">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F466818">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2584234">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7" w15:restartNumberingAfterBreak="0">
    <w:nsid w:val="50FE542F"/>
    <w:multiLevelType w:val="multilevel"/>
    <w:tmpl w:val="3152843E"/>
    <w:lvl w:ilvl="0">
      <w:start w:val="2"/>
      <w:numFmt w:val="decimal"/>
      <w:lvlText w:val="%1"/>
      <w:lvlJc w:val="left"/>
      <w:pPr>
        <w:ind w:left="360" w:hanging="360"/>
      </w:pPr>
      <w:rPr>
        <w:rFonts w:hint="default"/>
        <w:color w:val="156082" w:themeColor="accent1"/>
      </w:rPr>
    </w:lvl>
    <w:lvl w:ilvl="1">
      <w:start w:val="5"/>
      <w:numFmt w:val="decimal"/>
      <w:lvlText w:val="%1.%2"/>
      <w:lvlJc w:val="left"/>
      <w:pPr>
        <w:ind w:left="360" w:hanging="360"/>
      </w:pPr>
      <w:rPr>
        <w:rFonts w:hint="default"/>
        <w:b w:val="0"/>
        <w:bCs/>
        <w:color w:val="0A2F41" w:themeColor="accent1" w:themeShade="80"/>
        <w:sz w:val="24"/>
        <w:szCs w:val="24"/>
      </w:rPr>
    </w:lvl>
    <w:lvl w:ilvl="2">
      <w:start w:val="1"/>
      <w:numFmt w:val="decimal"/>
      <w:lvlText w:val="%1.%2.%3"/>
      <w:lvlJc w:val="left"/>
      <w:pPr>
        <w:ind w:left="720" w:hanging="720"/>
      </w:pPr>
      <w:rPr>
        <w:rFonts w:hint="default"/>
        <w:color w:val="156082" w:themeColor="accent1"/>
      </w:rPr>
    </w:lvl>
    <w:lvl w:ilvl="3">
      <w:start w:val="1"/>
      <w:numFmt w:val="decimal"/>
      <w:lvlText w:val="%1.%2.%3.%4"/>
      <w:lvlJc w:val="left"/>
      <w:pPr>
        <w:ind w:left="1080" w:hanging="1080"/>
      </w:pPr>
      <w:rPr>
        <w:rFonts w:hint="default"/>
        <w:color w:val="156082" w:themeColor="accent1"/>
      </w:rPr>
    </w:lvl>
    <w:lvl w:ilvl="4">
      <w:start w:val="1"/>
      <w:numFmt w:val="decimal"/>
      <w:lvlText w:val="%1.%2.%3.%4.%5"/>
      <w:lvlJc w:val="left"/>
      <w:pPr>
        <w:ind w:left="1080" w:hanging="1080"/>
      </w:pPr>
      <w:rPr>
        <w:rFonts w:hint="default"/>
        <w:color w:val="156082" w:themeColor="accent1"/>
      </w:rPr>
    </w:lvl>
    <w:lvl w:ilvl="5">
      <w:start w:val="1"/>
      <w:numFmt w:val="decimal"/>
      <w:lvlText w:val="%1.%2.%3.%4.%5.%6"/>
      <w:lvlJc w:val="left"/>
      <w:pPr>
        <w:ind w:left="1440" w:hanging="1440"/>
      </w:pPr>
      <w:rPr>
        <w:rFonts w:hint="default"/>
        <w:color w:val="156082" w:themeColor="accent1"/>
      </w:rPr>
    </w:lvl>
    <w:lvl w:ilvl="6">
      <w:start w:val="1"/>
      <w:numFmt w:val="decimal"/>
      <w:lvlText w:val="%1.%2.%3.%4.%5.%6.%7"/>
      <w:lvlJc w:val="left"/>
      <w:pPr>
        <w:ind w:left="1440" w:hanging="1440"/>
      </w:pPr>
      <w:rPr>
        <w:rFonts w:hint="default"/>
        <w:color w:val="156082" w:themeColor="accent1"/>
      </w:rPr>
    </w:lvl>
    <w:lvl w:ilvl="7">
      <w:start w:val="1"/>
      <w:numFmt w:val="decimal"/>
      <w:lvlText w:val="%1.%2.%3.%4.%5.%6.%7.%8"/>
      <w:lvlJc w:val="left"/>
      <w:pPr>
        <w:ind w:left="1800" w:hanging="1800"/>
      </w:pPr>
      <w:rPr>
        <w:rFonts w:hint="default"/>
        <w:color w:val="156082" w:themeColor="accent1"/>
      </w:rPr>
    </w:lvl>
    <w:lvl w:ilvl="8">
      <w:start w:val="1"/>
      <w:numFmt w:val="decimal"/>
      <w:lvlText w:val="%1.%2.%3.%4.%5.%6.%7.%8.%9"/>
      <w:lvlJc w:val="left"/>
      <w:pPr>
        <w:ind w:left="1800" w:hanging="1800"/>
      </w:pPr>
      <w:rPr>
        <w:rFonts w:hint="default"/>
        <w:color w:val="156082" w:themeColor="accent1"/>
      </w:rPr>
    </w:lvl>
  </w:abstractNum>
  <w:abstractNum w:abstractNumId="88" w15:restartNumberingAfterBreak="0">
    <w:nsid w:val="51875E5A"/>
    <w:multiLevelType w:val="multilevel"/>
    <w:tmpl w:val="E110D252"/>
    <w:lvl w:ilvl="0">
      <w:start w:val="3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9" w15:restartNumberingAfterBreak="0">
    <w:nsid w:val="520B3CBA"/>
    <w:multiLevelType w:val="multilevel"/>
    <w:tmpl w:val="C2720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53302DAC"/>
    <w:multiLevelType w:val="hybridMultilevel"/>
    <w:tmpl w:val="D5C68EC2"/>
    <w:lvl w:ilvl="0" w:tplc="4B127C04">
      <w:start w:val="1"/>
      <w:numFmt w:val="lowerLetter"/>
      <w:lvlText w:val="(%1)"/>
      <w:lvlJc w:val="left"/>
      <w:pPr>
        <w:ind w:left="12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0A68D32">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D3A270E">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994262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F4DA4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561AAE">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3097B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667548">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6244D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3B76117"/>
    <w:multiLevelType w:val="hybridMultilevel"/>
    <w:tmpl w:val="040C974E"/>
    <w:lvl w:ilvl="0" w:tplc="19DE9C5A">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EFC0298">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270C4">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AC275A8">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E92C08C">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C9A09C4">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49A6B30">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74A990">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DD4A15A">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2" w15:restartNumberingAfterBreak="0">
    <w:nsid w:val="542554E7"/>
    <w:multiLevelType w:val="multilevel"/>
    <w:tmpl w:val="BD16AF20"/>
    <w:lvl w:ilvl="0">
      <w:start w:val="19"/>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7"/>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54AA3748"/>
    <w:multiLevelType w:val="multilevel"/>
    <w:tmpl w:val="E7D21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552C390B"/>
    <w:multiLevelType w:val="multilevel"/>
    <w:tmpl w:val="2CAC4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556603BD"/>
    <w:multiLevelType w:val="hybridMultilevel"/>
    <w:tmpl w:val="38DCCDE2"/>
    <w:lvl w:ilvl="0" w:tplc="F6E42128">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906D414">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018854A">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3D4F95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D2A0B2">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8125C22">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608A034">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10E88A8">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DB22958">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55B120F6"/>
    <w:multiLevelType w:val="hybridMultilevel"/>
    <w:tmpl w:val="6A90B50E"/>
    <w:lvl w:ilvl="0" w:tplc="67AA60F4">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7" w15:restartNumberingAfterBreak="0">
    <w:nsid w:val="56BA7340"/>
    <w:multiLevelType w:val="multilevel"/>
    <w:tmpl w:val="77B85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57A93449"/>
    <w:multiLevelType w:val="hybridMultilevel"/>
    <w:tmpl w:val="3580BCF4"/>
    <w:lvl w:ilvl="0" w:tplc="9406331A">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74EAED4">
      <w:start w:val="1"/>
      <w:numFmt w:val="lowerLetter"/>
      <w:lvlText w:val="%2"/>
      <w:lvlJc w:val="left"/>
      <w:pPr>
        <w:ind w:left="1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8FCAC56C">
      <w:start w:val="1"/>
      <w:numFmt w:val="lowerRoman"/>
      <w:lvlText w:val="%3"/>
      <w:lvlJc w:val="left"/>
      <w:pPr>
        <w:ind w:left="2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4692AFDE">
      <w:start w:val="1"/>
      <w:numFmt w:val="decimal"/>
      <w:lvlText w:val="%4"/>
      <w:lvlJc w:val="left"/>
      <w:pPr>
        <w:ind w:left="3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B6EB1C6">
      <w:start w:val="1"/>
      <w:numFmt w:val="lowerLetter"/>
      <w:lvlText w:val="%5"/>
      <w:lvlJc w:val="left"/>
      <w:pPr>
        <w:ind w:left="3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F80BB00">
      <w:start w:val="1"/>
      <w:numFmt w:val="lowerRoman"/>
      <w:lvlText w:val="%6"/>
      <w:lvlJc w:val="left"/>
      <w:pPr>
        <w:ind w:left="4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E5AD070">
      <w:start w:val="1"/>
      <w:numFmt w:val="decimal"/>
      <w:lvlText w:val="%7"/>
      <w:lvlJc w:val="left"/>
      <w:pPr>
        <w:ind w:left="54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808438C">
      <w:start w:val="1"/>
      <w:numFmt w:val="lowerLetter"/>
      <w:lvlText w:val="%8"/>
      <w:lvlJc w:val="left"/>
      <w:pPr>
        <w:ind w:left="61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6AC34B4">
      <w:start w:val="1"/>
      <w:numFmt w:val="lowerRoman"/>
      <w:lvlText w:val="%9"/>
      <w:lvlJc w:val="left"/>
      <w:pPr>
        <w:ind w:left="68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9" w15:restartNumberingAfterBreak="0">
    <w:nsid w:val="57FF09A0"/>
    <w:multiLevelType w:val="hybridMultilevel"/>
    <w:tmpl w:val="BB8428C4"/>
    <w:lvl w:ilvl="0" w:tplc="4FB2DE6A">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96CA3B8">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694CE72">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1C6F11E">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B509644">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7BC4B06">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8162EC2">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7A498C">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0062CE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59670141"/>
    <w:multiLevelType w:val="hybridMultilevel"/>
    <w:tmpl w:val="6DC0EEF8"/>
    <w:lvl w:ilvl="0" w:tplc="681C581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77AF23E">
      <w:start w:val="1"/>
      <w:numFmt w:val="lowerLetter"/>
      <w:lvlText w:val="%2"/>
      <w:lvlJc w:val="left"/>
      <w:pPr>
        <w:ind w:left="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C80694">
      <w:start w:val="1"/>
      <w:numFmt w:val="lowerRoman"/>
      <w:lvlText w:val="%3"/>
      <w:lvlJc w:val="left"/>
      <w:pPr>
        <w:ind w:left="1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7E2293C">
      <w:start w:val="1"/>
      <w:numFmt w:val="decimal"/>
      <w:lvlText w:val="%4"/>
      <w:lvlJc w:val="left"/>
      <w:pPr>
        <w:ind w:left="14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722496">
      <w:start w:val="1"/>
      <w:numFmt w:val="lowerLetter"/>
      <w:lvlText w:val="%5"/>
      <w:lvlJc w:val="left"/>
      <w:pPr>
        <w:ind w:left="17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3FE028A">
      <w:start w:val="1"/>
      <w:numFmt w:val="lowerLetter"/>
      <w:lvlRestart w:val="0"/>
      <w:lvlText w:val="%6)"/>
      <w:lvlJc w:val="left"/>
      <w:pPr>
        <w:ind w:left="28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0AC5204">
      <w:start w:val="1"/>
      <w:numFmt w:val="decimal"/>
      <w:lvlText w:val="%7"/>
      <w:lvlJc w:val="left"/>
      <w:pPr>
        <w:ind w:left="28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8448C44">
      <w:start w:val="1"/>
      <w:numFmt w:val="lowerLetter"/>
      <w:lvlText w:val="%8"/>
      <w:lvlJc w:val="left"/>
      <w:pPr>
        <w:ind w:left="35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7C8400C">
      <w:start w:val="1"/>
      <w:numFmt w:val="lowerRoman"/>
      <w:lvlText w:val="%9"/>
      <w:lvlJc w:val="left"/>
      <w:pPr>
        <w:ind w:left="42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5CA8728B"/>
    <w:multiLevelType w:val="multilevel"/>
    <w:tmpl w:val="2CA6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5DD501F9"/>
    <w:multiLevelType w:val="hybridMultilevel"/>
    <w:tmpl w:val="DC5E8FA6"/>
    <w:lvl w:ilvl="0" w:tplc="767C027E">
      <w:start w:val="1"/>
      <w:numFmt w:val="lowerLetter"/>
      <w:lvlText w:val="(%1)"/>
      <w:lvlJc w:val="left"/>
      <w:pPr>
        <w:ind w:left="9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8B837C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470FFC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9C0C96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750551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CB23FF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5BCE0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C0C2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D2E03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3" w15:restartNumberingAfterBreak="0">
    <w:nsid w:val="5E745D5B"/>
    <w:multiLevelType w:val="hybridMultilevel"/>
    <w:tmpl w:val="58C282FE"/>
    <w:lvl w:ilvl="0" w:tplc="CED07DA2">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2F4C25A">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90FC1E">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FCC64DA">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B2EFB66">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EBC4394">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E260A6E">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4F62E58">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AAEC242">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4" w15:restartNumberingAfterBreak="0">
    <w:nsid w:val="613C0B76"/>
    <w:multiLevelType w:val="multilevel"/>
    <w:tmpl w:val="D2E89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61C45B5F"/>
    <w:multiLevelType w:val="hybridMultilevel"/>
    <w:tmpl w:val="49584C2C"/>
    <w:lvl w:ilvl="0" w:tplc="A1EE9416">
      <w:start w:val="5"/>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D68F6C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9A0A43A">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8DA9466">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FAC84A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C8A0EC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502C2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BA2917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740106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6" w15:restartNumberingAfterBreak="0">
    <w:nsid w:val="61F00469"/>
    <w:multiLevelType w:val="hybridMultilevel"/>
    <w:tmpl w:val="D012B750"/>
    <w:lvl w:ilvl="0" w:tplc="256CFC5A">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6C8BD90">
      <w:start w:val="1"/>
      <w:numFmt w:val="lowerLetter"/>
      <w:lvlText w:val="%2"/>
      <w:lvlJc w:val="left"/>
      <w:pPr>
        <w:ind w:left="6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8E20C46">
      <w:start w:val="1"/>
      <w:numFmt w:val="lowerRoman"/>
      <w:lvlText w:val="%3"/>
      <w:lvlJc w:val="left"/>
      <w:pPr>
        <w:ind w:left="9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FEA09AC">
      <w:start w:val="1"/>
      <w:numFmt w:val="decimal"/>
      <w:lvlText w:val="%4"/>
      <w:lvlJc w:val="left"/>
      <w:pPr>
        <w:ind w:left="12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E5AC930">
      <w:start w:val="1"/>
      <w:numFmt w:val="lowerLetter"/>
      <w:lvlRestart w:val="0"/>
      <w:lvlText w:val="%5)"/>
      <w:lvlJc w:val="left"/>
      <w:pPr>
        <w:ind w:left="28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3D2F15E">
      <w:start w:val="1"/>
      <w:numFmt w:val="lowerRoman"/>
      <w:lvlText w:val="%6"/>
      <w:lvlJc w:val="left"/>
      <w:pPr>
        <w:ind w:left="229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850B0FC">
      <w:start w:val="1"/>
      <w:numFmt w:val="decimal"/>
      <w:lvlText w:val="%7"/>
      <w:lvlJc w:val="left"/>
      <w:pPr>
        <w:ind w:left="301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AEC9430">
      <w:start w:val="1"/>
      <w:numFmt w:val="lowerLetter"/>
      <w:lvlText w:val="%8"/>
      <w:lvlJc w:val="left"/>
      <w:pPr>
        <w:ind w:left="37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8C677E">
      <w:start w:val="1"/>
      <w:numFmt w:val="lowerRoman"/>
      <w:lvlText w:val="%9"/>
      <w:lvlJc w:val="left"/>
      <w:pPr>
        <w:ind w:left="445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7" w15:restartNumberingAfterBreak="0">
    <w:nsid w:val="624F4EC3"/>
    <w:multiLevelType w:val="multilevel"/>
    <w:tmpl w:val="8E38A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64A30891"/>
    <w:multiLevelType w:val="hybridMultilevel"/>
    <w:tmpl w:val="9306FBB2"/>
    <w:lvl w:ilvl="0" w:tplc="6DEA0850">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57A536A">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052EEA8">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566C662">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282F36">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478D714">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7B6652A">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6049594">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3A665C">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686E1FE0"/>
    <w:multiLevelType w:val="hybridMultilevel"/>
    <w:tmpl w:val="05C4766E"/>
    <w:lvl w:ilvl="0" w:tplc="CEC4C172">
      <w:start w:val="1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5F22D9E">
      <w:start w:val="2"/>
      <w:numFmt w:val="lowerLetter"/>
      <w:lvlText w:val="(%2)"/>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1E6BA0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0226F3A">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9F2958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AB07608">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1A2D05A">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F6A3760">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D920EE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68EB5677"/>
    <w:multiLevelType w:val="multilevel"/>
    <w:tmpl w:val="D5F25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6A2B3C34"/>
    <w:multiLevelType w:val="multilevel"/>
    <w:tmpl w:val="88FA4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C153793"/>
    <w:multiLevelType w:val="hybridMultilevel"/>
    <w:tmpl w:val="9A3C69F6"/>
    <w:lvl w:ilvl="0" w:tplc="975AD924">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C9ABF06">
      <w:start w:val="1"/>
      <w:numFmt w:val="lowerRoman"/>
      <w:lvlText w:val="(%2)"/>
      <w:lvlJc w:val="left"/>
      <w:pPr>
        <w:ind w:left="2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5D6FAE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F0429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00F8D4">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A8ED42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51AB4AE">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4C9126">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364001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3" w15:restartNumberingAfterBreak="0">
    <w:nsid w:val="6E99224C"/>
    <w:multiLevelType w:val="multilevel"/>
    <w:tmpl w:val="CB60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7008355A"/>
    <w:multiLevelType w:val="hybridMultilevel"/>
    <w:tmpl w:val="14A4242C"/>
    <w:lvl w:ilvl="0" w:tplc="F5486DD8">
      <w:start w:val="37"/>
      <w:numFmt w:val="decimal"/>
      <w:lvlText w:val="%1"/>
      <w:lvlJc w:val="left"/>
      <w:pPr>
        <w:ind w:left="9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729646DA">
      <w:start w:val="1"/>
      <w:numFmt w:val="lowerLetter"/>
      <w:lvlText w:val="%2"/>
      <w:lvlJc w:val="left"/>
      <w:pPr>
        <w:ind w:left="12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A9665332">
      <w:start w:val="1"/>
      <w:numFmt w:val="lowerRoman"/>
      <w:lvlText w:val="%3"/>
      <w:lvlJc w:val="left"/>
      <w:pPr>
        <w:ind w:left="20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24FC47CE">
      <w:start w:val="1"/>
      <w:numFmt w:val="decimal"/>
      <w:lvlText w:val="%4"/>
      <w:lvlJc w:val="left"/>
      <w:pPr>
        <w:ind w:left="27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F7ECDFC0">
      <w:start w:val="1"/>
      <w:numFmt w:val="lowerLetter"/>
      <w:lvlText w:val="%5"/>
      <w:lvlJc w:val="left"/>
      <w:pPr>
        <w:ind w:left="345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88BAC2A4">
      <w:start w:val="1"/>
      <w:numFmt w:val="lowerRoman"/>
      <w:lvlText w:val="%6"/>
      <w:lvlJc w:val="left"/>
      <w:pPr>
        <w:ind w:left="417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C5CEFA3C">
      <w:start w:val="1"/>
      <w:numFmt w:val="decimal"/>
      <w:lvlText w:val="%7"/>
      <w:lvlJc w:val="left"/>
      <w:pPr>
        <w:ind w:left="489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8582759C">
      <w:start w:val="1"/>
      <w:numFmt w:val="lowerLetter"/>
      <w:lvlText w:val="%8"/>
      <w:lvlJc w:val="left"/>
      <w:pPr>
        <w:ind w:left="561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3D22C30E">
      <w:start w:val="1"/>
      <w:numFmt w:val="lowerRoman"/>
      <w:lvlText w:val="%9"/>
      <w:lvlJc w:val="left"/>
      <w:pPr>
        <w:ind w:left="6336"/>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71E95878"/>
    <w:multiLevelType w:val="multilevel"/>
    <w:tmpl w:val="7C88C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1F33D29"/>
    <w:multiLevelType w:val="hybridMultilevel"/>
    <w:tmpl w:val="3E2C71E6"/>
    <w:lvl w:ilvl="0" w:tplc="08090005">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7" w15:restartNumberingAfterBreak="0">
    <w:nsid w:val="725165A5"/>
    <w:multiLevelType w:val="hybridMultilevel"/>
    <w:tmpl w:val="9ED01116"/>
    <w:lvl w:ilvl="0" w:tplc="08090005">
      <w:start w:val="1"/>
      <w:numFmt w:val="bullet"/>
      <w:lvlText w:val=""/>
      <w:lvlJc w:val="left"/>
      <w:pPr>
        <w:ind w:left="360" w:hanging="360"/>
      </w:pPr>
      <w:rPr>
        <w:rFonts w:ascii="Wingdings" w:hAnsi="Wingdings" w:hint="default"/>
      </w:rPr>
    </w:lvl>
    <w:lvl w:ilvl="1" w:tplc="CB54D464">
      <w:start w:val="5"/>
      <w:numFmt w:val="bullet"/>
      <w:lvlText w:val="•"/>
      <w:lvlJc w:val="left"/>
      <w:pPr>
        <w:ind w:left="1080" w:hanging="360"/>
      </w:pPr>
      <w:rPr>
        <w:rFonts w:ascii="Arial" w:eastAsiaTheme="minorHAnsi" w:hAnsi="Arial" w:cs="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18" w15:restartNumberingAfterBreak="0">
    <w:nsid w:val="72C8346F"/>
    <w:multiLevelType w:val="hybridMultilevel"/>
    <w:tmpl w:val="A866E79C"/>
    <w:lvl w:ilvl="0" w:tplc="F63869FE">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A3678">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62CCDCA">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6F4B9B0">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2ACCA0A">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35CFAEC">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5EAF236">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99831FE">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9F686F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9" w15:restartNumberingAfterBreak="0">
    <w:nsid w:val="73C6429A"/>
    <w:multiLevelType w:val="hybridMultilevel"/>
    <w:tmpl w:val="8058378E"/>
    <w:lvl w:ilvl="0" w:tplc="C188FEC4">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8F00DF8">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18584A">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9BE8E66">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1502200">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489DAE">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04EC92">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84080AC">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DEC055E">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0" w15:restartNumberingAfterBreak="0">
    <w:nsid w:val="73D75248"/>
    <w:multiLevelType w:val="multilevel"/>
    <w:tmpl w:val="BB1A8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75384210"/>
    <w:multiLevelType w:val="multilevel"/>
    <w:tmpl w:val="35706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75BA3E64"/>
    <w:multiLevelType w:val="multilevel"/>
    <w:tmpl w:val="62BEAAFC"/>
    <w:lvl w:ilvl="0">
      <w:start w:val="27"/>
      <w:numFmt w:val="decimal"/>
      <w:lvlText w:val="%1"/>
      <w:lvlJc w:val="left"/>
      <w:pPr>
        <w:ind w:left="923"/>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decimal"/>
      <w:lvlText w:val="%1.%2.%3"/>
      <w:lvlJc w:val="left"/>
      <w:pPr>
        <w:ind w:left="170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lowerLetter"/>
      <w:lvlText w:val="%4)"/>
      <w:lvlJc w:val="left"/>
      <w:pPr>
        <w:ind w:left="28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9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6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3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0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8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3" w15:restartNumberingAfterBreak="0">
    <w:nsid w:val="76126958"/>
    <w:multiLevelType w:val="multilevel"/>
    <w:tmpl w:val="66089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6F038B7"/>
    <w:multiLevelType w:val="multilevel"/>
    <w:tmpl w:val="FC32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77973E17"/>
    <w:multiLevelType w:val="hybridMultilevel"/>
    <w:tmpl w:val="106A3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8B45D2F"/>
    <w:multiLevelType w:val="multilevel"/>
    <w:tmpl w:val="4BBCD59C"/>
    <w:lvl w:ilvl="0">
      <w:start w:val="2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4"/>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27" w15:restartNumberingAfterBreak="0">
    <w:nsid w:val="790217A8"/>
    <w:multiLevelType w:val="multilevel"/>
    <w:tmpl w:val="857A1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15:restartNumberingAfterBreak="0">
    <w:nsid w:val="79C260A2"/>
    <w:multiLevelType w:val="multilevel"/>
    <w:tmpl w:val="BE1CD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7A9F6934"/>
    <w:multiLevelType w:val="hybridMultilevel"/>
    <w:tmpl w:val="88F81394"/>
    <w:lvl w:ilvl="0" w:tplc="73868096">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6C173C">
      <w:start w:val="1"/>
      <w:numFmt w:val="lowerLetter"/>
      <w:lvlText w:val="%2"/>
      <w:lvlJc w:val="left"/>
      <w:pPr>
        <w:ind w:left="108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D28E0FE">
      <w:start w:val="1"/>
      <w:numFmt w:val="lowerRoman"/>
      <w:lvlRestart w:val="0"/>
      <w:lvlText w:val="(%3)"/>
      <w:lvlJc w:val="left"/>
      <w:pPr>
        <w:ind w:left="23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FC8AF0A">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9F48938">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6F4017E">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8A862AE">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BBA20AE">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77ABC84">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0" w15:restartNumberingAfterBreak="0">
    <w:nsid w:val="7C0E07C8"/>
    <w:multiLevelType w:val="multilevel"/>
    <w:tmpl w:val="71F8D2E0"/>
    <w:lvl w:ilvl="0">
      <w:start w:val="14"/>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start w:val="3"/>
      <w:numFmt w:val="decimal"/>
      <w:lvlRestart w:val="0"/>
      <w:lvlText w:val="%1.%2"/>
      <w:lvlJc w:val="left"/>
      <w:pPr>
        <w:ind w:left="92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1" w15:restartNumberingAfterBreak="0">
    <w:nsid w:val="7EBD6A92"/>
    <w:multiLevelType w:val="multilevel"/>
    <w:tmpl w:val="77B83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7F00755C"/>
    <w:multiLevelType w:val="multilevel"/>
    <w:tmpl w:val="5246B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F5E19F3"/>
    <w:multiLevelType w:val="hybridMultilevel"/>
    <w:tmpl w:val="8836E498"/>
    <w:lvl w:ilvl="0" w:tplc="5A84F75E">
      <w:start w:val="1"/>
      <w:numFmt w:val="lowerLetter"/>
      <w:lvlText w:val="(%1)"/>
      <w:lvlJc w:val="left"/>
      <w:pPr>
        <w:ind w:left="16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B609C6E">
      <w:start w:val="1"/>
      <w:numFmt w:val="lowerLetter"/>
      <w:lvlText w:val="%2"/>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9099A8">
      <w:start w:val="1"/>
      <w:numFmt w:val="lowerRoman"/>
      <w:lvlText w:val="%3"/>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788C40">
      <w:start w:val="1"/>
      <w:numFmt w:val="decimal"/>
      <w:lvlText w:val="%4"/>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8C6906">
      <w:start w:val="1"/>
      <w:numFmt w:val="lowerLetter"/>
      <w:lvlText w:val="%5"/>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54DD1A">
      <w:start w:val="1"/>
      <w:numFmt w:val="lowerRoman"/>
      <w:lvlText w:val="%6"/>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6A3046">
      <w:start w:val="1"/>
      <w:numFmt w:val="decimal"/>
      <w:lvlText w:val="%7"/>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567410">
      <w:start w:val="1"/>
      <w:numFmt w:val="lowerLetter"/>
      <w:lvlText w:val="%8"/>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1E64334">
      <w:start w:val="1"/>
      <w:numFmt w:val="lowerRoman"/>
      <w:lvlText w:val="%9"/>
      <w:lvlJc w:val="left"/>
      <w:pPr>
        <w:ind w:left="68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16cid:durableId="1504320816">
    <w:abstractNumId w:val="33"/>
  </w:num>
  <w:num w:numId="2" w16cid:durableId="978610636">
    <w:abstractNumId w:val="28"/>
  </w:num>
  <w:num w:numId="3" w16cid:durableId="1471748574">
    <w:abstractNumId w:val="105"/>
  </w:num>
  <w:num w:numId="4" w16cid:durableId="1153175939">
    <w:abstractNumId w:val="2"/>
  </w:num>
  <w:num w:numId="5" w16cid:durableId="2022199698">
    <w:abstractNumId w:val="109"/>
  </w:num>
  <w:num w:numId="6" w16cid:durableId="732895063">
    <w:abstractNumId w:val="98"/>
  </w:num>
  <w:num w:numId="7" w16cid:durableId="387002118">
    <w:abstractNumId w:val="68"/>
  </w:num>
  <w:num w:numId="8" w16cid:durableId="1524436150">
    <w:abstractNumId w:val="102"/>
  </w:num>
  <w:num w:numId="9" w16cid:durableId="1535774473">
    <w:abstractNumId w:val="90"/>
  </w:num>
  <w:num w:numId="10" w16cid:durableId="995113203">
    <w:abstractNumId w:val="7"/>
  </w:num>
  <w:num w:numId="11" w16cid:durableId="1225143981">
    <w:abstractNumId w:val="75"/>
  </w:num>
  <w:num w:numId="12" w16cid:durableId="1827358761">
    <w:abstractNumId w:val="13"/>
  </w:num>
  <w:num w:numId="13" w16cid:durableId="963926816">
    <w:abstractNumId w:val="12"/>
  </w:num>
  <w:num w:numId="14" w16cid:durableId="888805654">
    <w:abstractNumId w:val="18"/>
  </w:num>
  <w:num w:numId="15" w16cid:durableId="627902841">
    <w:abstractNumId w:val="69"/>
  </w:num>
  <w:num w:numId="16" w16cid:durableId="1388718540">
    <w:abstractNumId w:val="119"/>
  </w:num>
  <w:num w:numId="17" w16cid:durableId="1736587942">
    <w:abstractNumId w:val="11"/>
  </w:num>
  <w:num w:numId="18" w16cid:durableId="851191010">
    <w:abstractNumId w:val="50"/>
  </w:num>
  <w:num w:numId="19" w16cid:durableId="807624508">
    <w:abstractNumId w:val="27"/>
  </w:num>
  <w:num w:numId="20" w16cid:durableId="1865023563">
    <w:abstractNumId w:val="130"/>
  </w:num>
  <w:num w:numId="21" w16cid:durableId="560678653">
    <w:abstractNumId w:val="86"/>
  </w:num>
  <w:num w:numId="22" w16cid:durableId="244844657">
    <w:abstractNumId w:val="103"/>
  </w:num>
  <w:num w:numId="23" w16cid:durableId="266668132">
    <w:abstractNumId w:val="118"/>
  </w:num>
  <w:num w:numId="24" w16cid:durableId="1354768301">
    <w:abstractNumId w:val="79"/>
  </w:num>
  <w:num w:numId="25" w16cid:durableId="2034455012">
    <w:abstractNumId w:val="71"/>
  </w:num>
  <w:num w:numId="26" w16cid:durableId="1356733543">
    <w:abstractNumId w:val="76"/>
  </w:num>
  <w:num w:numId="27" w16cid:durableId="1238442965">
    <w:abstractNumId w:val="30"/>
  </w:num>
  <w:num w:numId="28" w16cid:durableId="1302885880">
    <w:abstractNumId w:val="108"/>
  </w:num>
  <w:num w:numId="29" w16cid:durableId="2057465807">
    <w:abstractNumId w:val="92"/>
  </w:num>
  <w:num w:numId="30" w16cid:durableId="572659820">
    <w:abstractNumId w:val="133"/>
  </w:num>
  <w:num w:numId="31" w16cid:durableId="809975569">
    <w:abstractNumId w:val="6"/>
  </w:num>
  <w:num w:numId="32" w16cid:durableId="799496268">
    <w:abstractNumId w:val="53"/>
  </w:num>
  <w:num w:numId="33" w16cid:durableId="1099106741">
    <w:abstractNumId w:val="64"/>
  </w:num>
  <w:num w:numId="34" w16cid:durableId="2034648552">
    <w:abstractNumId w:val="47"/>
  </w:num>
  <w:num w:numId="35" w16cid:durableId="1463841153">
    <w:abstractNumId w:val="48"/>
  </w:num>
  <w:num w:numId="36" w16cid:durableId="1711346467">
    <w:abstractNumId w:val="126"/>
  </w:num>
  <w:num w:numId="37" w16cid:durableId="503977061">
    <w:abstractNumId w:val="45"/>
  </w:num>
  <w:num w:numId="38" w16cid:durableId="742610048">
    <w:abstractNumId w:val="10"/>
  </w:num>
  <w:num w:numId="39" w16cid:durableId="1243106116">
    <w:abstractNumId w:val="16"/>
  </w:num>
  <w:num w:numId="40" w16cid:durableId="512230191">
    <w:abstractNumId w:val="95"/>
  </w:num>
  <w:num w:numId="41" w16cid:durableId="1138301653">
    <w:abstractNumId w:val="23"/>
  </w:num>
  <w:num w:numId="42" w16cid:durableId="1122723889">
    <w:abstractNumId w:val="99"/>
  </w:num>
  <w:num w:numId="43" w16cid:durableId="1063716063">
    <w:abstractNumId w:val="78"/>
  </w:num>
  <w:num w:numId="44" w16cid:durableId="1284732100">
    <w:abstractNumId w:val="62"/>
  </w:num>
  <w:num w:numId="45" w16cid:durableId="182282287">
    <w:abstractNumId w:val="129"/>
  </w:num>
  <w:num w:numId="46" w16cid:durableId="1467314898">
    <w:abstractNumId w:val="122"/>
  </w:num>
  <w:num w:numId="47" w16cid:durableId="2077775857">
    <w:abstractNumId w:val="26"/>
  </w:num>
  <w:num w:numId="48" w16cid:durableId="564336278">
    <w:abstractNumId w:val="84"/>
  </w:num>
  <w:num w:numId="49" w16cid:durableId="720329976">
    <w:abstractNumId w:val="106"/>
  </w:num>
  <w:num w:numId="50" w16cid:durableId="1580943977">
    <w:abstractNumId w:val="100"/>
  </w:num>
  <w:num w:numId="51" w16cid:durableId="475101098">
    <w:abstractNumId w:val="54"/>
  </w:num>
  <w:num w:numId="52" w16cid:durableId="1546982701">
    <w:abstractNumId w:val="34"/>
  </w:num>
  <w:num w:numId="53" w16cid:durableId="491259608">
    <w:abstractNumId w:val="24"/>
  </w:num>
  <w:num w:numId="54" w16cid:durableId="1623804988">
    <w:abstractNumId w:val="59"/>
  </w:num>
  <w:num w:numId="55" w16cid:durableId="246110088">
    <w:abstractNumId w:val="39"/>
  </w:num>
  <w:num w:numId="56" w16cid:durableId="475998117">
    <w:abstractNumId w:val="85"/>
  </w:num>
  <w:num w:numId="57" w16cid:durableId="1745058166">
    <w:abstractNumId w:val="4"/>
  </w:num>
  <w:num w:numId="58" w16cid:durableId="669255578">
    <w:abstractNumId w:val="38"/>
  </w:num>
  <w:num w:numId="59" w16cid:durableId="739059472">
    <w:abstractNumId w:val="91"/>
  </w:num>
  <w:num w:numId="60" w16cid:durableId="1968588510">
    <w:abstractNumId w:val="88"/>
  </w:num>
  <w:num w:numId="61" w16cid:durableId="850291451">
    <w:abstractNumId w:val="81"/>
  </w:num>
  <w:num w:numId="62" w16cid:durableId="1607736532">
    <w:abstractNumId w:val="44"/>
  </w:num>
  <w:num w:numId="63" w16cid:durableId="1182622122">
    <w:abstractNumId w:val="112"/>
  </w:num>
  <w:num w:numId="64" w16cid:durableId="932664175">
    <w:abstractNumId w:val="114"/>
  </w:num>
  <w:num w:numId="65" w16cid:durableId="1056514204">
    <w:abstractNumId w:val="46"/>
  </w:num>
  <w:num w:numId="66" w16cid:durableId="1184056596">
    <w:abstractNumId w:val="67"/>
  </w:num>
  <w:num w:numId="67" w16cid:durableId="668486758">
    <w:abstractNumId w:val="121"/>
  </w:num>
  <w:num w:numId="68" w16cid:durableId="1411924141">
    <w:abstractNumId w:val="21"/>
  </w:num>
  <w:num w:numId="69" w16cid:durableId="828863018">
    <w:abstractNumId w:val="74"/>
  </w:num>
  <w:num w:numId="70" w16cid:durableId="2035888208">
    <w:abstractNumId w:val="63"/>
  </w:num>
  <w:num w:numId="71" w16cid:durableId="514224995">
    <w:abstractNumId w:val="17"/>
  </w:num>
  <w:num w:numId="72" w16cid:durableId="47849047">
    <w:abstractNumId w:val="131"/>
  </w:num>
  <w:num w:numId="73" w16cid:durableId="1054696383">
    <w:abstractNumId w:val="101"/>
  </w:num>
  <w:num w:numId="74" w16cid:durableId="1860969578">
    <w:abstractNumId w:val="57"/>
  </w:num>
  <w:num w:numId="75" w16cid:durableId="1755975107">
    <w:abstractNumId w:val="87"/>
  </w:num>
  <w:num w:numId="76" w16cid:durableId="1228760738">
    <w:abstractNumId w:val="51"/>
  </w:num>
  <w:num w:numId="77" w16cid:durableId="260341595">
    <w:abstractNumId w:val="42"/>
  </w:num>
  <w:num w:numId="78" w16cid:durableId="1051929248">
    <w:abstractNumId w:val="125"/>
  </w:num>
  <w:num w:numId="79" w16cid:durableId="173300335">
    <w:abstractNumId w:val="41"/>
  </w:num>
  <w:num w:numId="80" w16cid:durableId="1369523358">
    <w:abstractNumId w:val="36"/>
  </w:num>
  <w:num w:numId="81" w16cid:durableId="1710184975">
    <w:abstractNumId w:val="83"/>
  </w:num>
  <w:num w:numId="82" w16cid:durableId="1923831708">
    <w:abstractNumId w:val="65"/>
  </w:num>
  <w:num w:numId="83" w16cid:durableId="12925832">
    <w:abstractNumId w:val="9"/>
  </w:num>
  <w:num w:numId="84" w16cid:durableId="1874460819">
    <w:abstractNumId w:val="61"/>
  </w:num>
  <w:num w:numId="85" w16cid:durableId="1771123119">
    <w:abstractNumId w:val="58"/>
  </w:num>
  <w:num w:numId="86" w16cid:durableId="1855336099">
    <w:abstractNumId w:val="29"/>
  </w:num>
  <w:num w:numId="87" w16cid:durableId="1443955257">
    <w:abstractNumId w:val="31"/>
  </w:num>
  <w:num w:numId="88" w16cid:durableId="2047019826">
    <w:abstractNumId w:val="111"/>
  </w:num>
  <w:num w:numId="89" w16cid:durableId="1358701682">
    <w:abstractNumId w:val="82"/>
  </w:num>
  <w:num w:numId="90" w16cid:durableId="2057045038">
    <w:abstractNumId w:val="94"/>
  </w:num>
  <w:num w:numId="91" w16cid:durableId="1357779661">
    <w:abstractNumId w:val="93"/>
  </w:num>
  <w:num w:numId="92" w16cid:durableId="278145334">
    <w:abstractNumId w:val="80"/>
  </w:num>
  <w:num w:numId="93" w16cid:durableId="1161965027">
    <w:abstractNumId w:val="127"/>
  </w:num>
  <w:num w:numId="94" w16cid:durableId="1004481830">
    <w:abstractNumId w:val="120"/>
  </w:num>
  <w:num w:numId="95" w16cid:durableId="1736539042">
    <w:abstractNumId w:val="19"/>
  </w:num>
  <w:num w:numId="96" w16cid:durableId="1264344337">
    <w:abstractNumId w:val="124"/>
  </w:num>
  <w:num w:numId="97" w16cid:durableId="346755570">
    <w:abstractNumId w:val="32"/>
  </w:num>
  <w:num w:numId="98" w16cid:durableId="313609042">
    <w:abstractNumId w:val="8"/>
  </w:num>
  <w:num w:numId="99" w16cid:durableId="1747917654">
    <w:abstractNumId w:val="35"/>
  </w:num>
  <w:num w:numId="100" w16cid:durableId="1540774108">
    <w:abstractNumId w:val="97"/>
  </w:num>
  <w:num w:numId="101" w16cid:durableId="1415475951">
    <w:abstractNumId w:val="20"/>
  </w:num>
  <w:num w:numId="102" w16cid:durableId="1571310039">
    <w:abstractNumId w:val="73"/>
  </w:num>
  <w:num w:numId="103" w16cid:durableId="1101413925">
    <w:abstractNumId w:val="70"/>
  </w:num>
  <w:num w:numId="104" w16cid:durableId="458230830">
    <w:abstractNumId w:val="123"/>
  </w:num>
  <w:num w:numId="105" w16cid:durableId="795607942">
    <w:abstractNumId w:val="60"/>
  </w:num>
  <w:num w:numId="106" w16cid:durableId="900674171">
    <w:abstractNumId w:val="66"/>
  </w:num>
  <w:num w:numId="107" w16cid:durableId="1924341537">
    <w:abstractNumId w:val="52"/>
  </w:num>
  <w:num w:numId="108" w16cid:durableId="1640576767">
    <w:abstractNumId w:val="5"/>
  </w:num>
  <w:num w:numId="109" w16cid:durableId="899635838">
    <w:abstractNumId w:val="104"/>
  </w:num>
  <w:num w:numId="110" w16cid:durableId="884414696">
    <w:abstractNumId w:val="22"/>
  </w:num>
  <w:num w:numId="111" w16cid:durableId="2090761370">
    <w:abstractNumId w:val="55"/>
  </w:num>
  <w:num w:numId="112" w16cid:durableId="1808161010">
    <w:abstractNumId w:val="115"/>
  </w:num>
  <w:num w:numId="113" w16cid:durableId="1309018872">
    <w:abstractNumId w:val="49"/>
  </w:num>
  <w:num w:numId="114" w16cid:durableId="83886861">
    <w:abstractNumId w:val="128"/>
  </w:num>
  <w:num w:numId="115" w16cid:durableId="254680053">
    <w:abstractNumId w:val="43"/>
  </w:num>
  <w:num w:numId="116" w16cid:durableId="564489584">
    <w:abstractNumId w:val="37"/>
  </w:num>
  <w:num w:numId="117" w16cid:durableId="1832789710">
    <w:abstractNumId w:val="89"/>
  </w:num>
  <w:num w:numId="118" w16cid:durableId="1098674130">
    <w:abstractNumId w:val="110"/>
  </w:num>
  <w:num w:numId="119" w16cid:durableId="404643688">
    <w:abstractNumId w:val="113"/>
  </w:num>
  <w:num w:numId="120" w16cid:durableId="1490054198">
    <w:abstractNumId w:val="107"/>
  </w:num>
  <w:num w:numId="121" w16cid:durableId="1429958109">
    <w:abstractNumId w:val="1"/>
  </w:num>
  <w:num w:numId="122" w16cid:durableId="1589850067">
    <w:abstractNumId w:val="132"/>
  </w:num>
  <w:num w:numId="123" w16cid:durableId="81490517">
    <w:abstractNumId w:val="15"/>
  </w:num>
  <w:num w:numId="124" w16cid:durableId="335574227">
    <w:abstractNumId w:val="56"/>
  </w:num>
  <w:num w:numId="125" w16cid:durableId="142356479">
    <w:abstractNumId w:val="77"/>
  </w:num>
  <w:num w:numId="126" w16cid:durableId="612395859">
    <w:abstractNumId w:val="25"/>
  </w:num>
  <w:num w:numId="127" w16cid:durableId="572936112">
    <w:abstractNumId w:val="3"/>
  </w:num>
  <w:num w:numId="128" w16cid:durableId="757754175">
    <w:abstractNumId w:val="96"/>
  </w:num>
  <w:num w:numId="129" w16cid:durableId="1858810307">
    <w:abstractNumId w:val="117"/>
  </w:num>
  <w:num w:numId="130" w16cid:durableId="169951215">
    <w:abstractNumId w:val="40"/>
  </w:num>
  <w:num w:numId="131" w16cid:durableId="2013607676">
    <w:abstractNumId w:val="116"/>
  </w:num>
  <w:num w:numId="132" w16cid:durableId="783382739">
    <w:abstractNumId w:val="14"/>
  </w:num>
  <w:num w:numId="133" w16cid:durableId="1419672537">
    <w:abstractNumId w:val="72"/>
  </w:num>
  <w:num w:numId="134" w16cid:durableId="2079280552">
    <w:abstractNumId w:val="0"/>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evenAndOddHeaders/>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766"/>
    <w:rsid w:val="000235E5"/>
    <w:rsid w:val="00041531"/>
    <w:rsid w:val="0009714A"/>
    <w:rsid w:val="000C3F15"/>
    <w:rsid w:val="000E674D"/>
    <w:rsid w:val="00157888"/>
    <w:rsid w:val="00196A5A"/>
    <w:rsid w:val="00203F68"/>
    <w:rsid w:val="002655DA"/>
    <w:rsid w:val="00267F2F"/>
    <w:rsid w:val="0028242F"/>
    <w:rsid w:val="00307E4C"/>
    <w:rsid w:val="00323527"/>
    <w:rsid w:val="00331E7B"/>
    <w:rsid w:val="00333C7D"/>
    <w:rsid w:val="00345A73"/>
    <w:rsid w:val="00382A5E"/>
    <w:rsid w:val="003977B9"/>
    <w:rsid w:val="0042354E"/>
    <w:rsid w:val="00437AB2"/>
    <w:rsid w:val="004624B0"/>
    <w:rsid w:val="004A1252"/>
    <w:rsid w:val="004A67AC"/>
    <w:rsid w:val="004B22AE"/>
    <w:rsid w:val="004C48C9"/>
    <w:rsid w:val="00503581"/>
    <w:rsid w:val="00556689"/>
    <w:rsid w:val="005A389B"/>
    <w:rsid w:val="00632360"/>
    <w:rsid w:val="00693DEF"/>
    <w:rsid w:val="006C772C"/>
    <w:rsid w:val="006D407B"/>
    <w:rsid w:val="006D5C63"/>
    <w:rsid w:val="006F3A7F"/>
    <w:rsid w:val="007C24FF"/>
    <w:rsid w:val="007F5766"/>
    <w:rsid w:val="007F79D6"/>
    <w:rsid w:val="00851FB2"/>
    <w:rsid w:val="008D48E8"/>
    <w:rsid w:val="00972E77"/>
    <w:rsid w:val="00982D31"/>
    <w:rsid w:val="0099623F"/>
    <w:rsid w:val="00A30D0B"/>
    <w:rsid w:val="00A56F36"/>
    <w:rsid w:val="00AB3468"/>
    <w:rsid w:val="00AD4469"/>
    <w:rsid w:val="00B5687A"/>
    <w:rsid w:val="00B65F0B"/>
    <w:rsid w:val="00B86196"/>
    <w:rsid w:val="00BE56A1"/>
    <w:rsid w:val="00C12CE9"/>
    <w:rsid w:val="00C403F6"/>
    <w:rsid w:val="00C4217A"/>
    <w:rsid w:val="00CB0A05"/>
    <w:rsid w:val="00CC027F"/>
    <w:rsid w:val="00D41153"/>
    <w:rsid w:val="00D443E0"/>
    <w:rsid w:val="00D610C1"/>
    <w:rsid w:val="00E101E5"/>
    <w:rsid w:val="00E454BE"/>
    <w:rsid w:val="00E5140E"/>
    <w:rsid w:val="00E8152F"/>
    <w:rsid w:val="00F07766"/>
    <w:rsid w:val="00F1562C"/>
    <w:rsid w:val="00F17FFA"/>
    <w:rsid w:val="00F27AAF"/>
    <w:rsid w:val="00F4100E"/>
    <w:rsid w:val="00FB16AF"/>
    <w:rsid w:val="00FE36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D1AD8"/>
  <w15:docId w15:val="{D5146D24-B939-4181-A9D8-9257476C5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76" w:line="366" w:lineRule="auto"/>
      <w:ind w:left="10" w:right="414" w:hanging="10"/>
      <w:jc w:val="both"/>
    </w:pPr>
    <w:rPr>
      <w:rFonts w:ascii="Arial" w:eastAsia="Arial" w:hAnsi="Arial" w:cs="Arial"/>
      <w:color w:val="000000"/>
      <w:sz w:val="20"/>
    </w:rPr>
  </w:style>
  <w:style w:type="paragraph" w:styleId="Heading1">
    <w:name w:val="heading 1"/>
    <w:next w:val="Normal"/>
    <w:link w:val="Heading1Char"/>
    <w:uiPriority w:val="9"/>
    <w:qFormat/>
    <w:pPr>
      <w:keepNext/>
      <w:keepLines/>
      <w:spacing w:after="241" w:line="259" w:lineRule="auto"/>
      <w:ind w:left="279"/>
      <w:outlineLvl w:val="0"/>
    </w:pPr>
    <w:rPr>
      <w:rFonts w:ascii="Arial" w:eastAsia="Arial" w:hAnsi="Arial" w:cs="Arial"/>
      <w:b/>
      <w:color w:val="000000"/>
      <w:sz w:val="40"/>
    </w:rPr>
  </w:style>
  <w:style w:type="paragraph" w:styleId="Heading2">
    <w:name w:val="heading 2"/>
    <w:next w:val="Normal"/>
    <w:link w:val="Heading2Char"/>
    <w:uiPriority w:val="9"/>
    <w:unhideWhenUsed/>
    <w:qFormat/>
    <w:pPr>
      <w:keepNext/>
      <w:keepLines/>
      <w:spacing w:after="411" w:line="265" w:lineRule="auto"/>
      <w:ind w:left="10" w:hanging="10"/>
      <w:jc w:val="both"/>
      <w:outlineLvl w:val="1"/>
    </w:pPr>
    <w:rPr>
      <w:rFonts w:ascii="Arial" w:eastAsia="Arial" w:hAnsi="Arial" w:cs="Arial"/>
      <w:b/>
      <w:color w:val="000000"/>
      <w:sz w:val="20"/>
    </w:rPr>
  </w:style>
  <w:style w:type="paragraph" w:styleId="Heading3">
    <w:name w:val="heading 3"/>
    <w:next w:val="Normal"/>
    <w:link w:val="Heading3Char"/>
    <w:uiPriority w:val="9"/>
    <w:unhideWhenUsed/>
    <w:qFormat/>
    <w:pPr>
      <w:keepNext/>
      <w:keepLines/>
      <w:spacing w:after="297" w:line="259" w:lineRule="auto"/>
      <w:outlineLvl w:val="2"/>
    </w:pPr>
    <w:rPr>
      <w:rFonts w:ascii="Arial" w:eastAsia="Arial" w:hAnsi="Arial" w:cs="Arial"/>
      <w:b/>
      <w:color w:val="000000"/>
      <w:sz w:val="20"/>
      <w:shd w:val="clear" w:color="auto" w:fill="FFFF00"/>
    </w:rPr>
  </w:style>
  <w:style w:type="paragraph" w:styleId="Heading4">
    <w:name w:val="heading 4"/>
    <w:next w:val="Normal"/>
    <w:link w:val="Heading4Char"/>
    <w:uiPriority w:val="9"/>
    <w:unhideWhenUsed/>
    <w:qFormat/>
    <w:pPr>
      <w:keepNext/>
      <w:keepLines/>
      <w:spacing w:after="411" w:line="265" w:lineRule="auto"/>
      <w:ind w:left="10" w:hanging="10"/>
      <w:jc w:val="both"/>
      <w:outlineLvl w:val="3"/>
    </w:pPr>
    <w:rPr>
      <w:rFonts w:ascii="Arial" w:eastAsia="Arial" w:hAnsi="Arial" w:cs="Arial"/>
      <w:b/>
      <w:color w:val="000000"/>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000000"/>
      <w:sz w:val="20"/>
      <w:shd w:val="clear" w:color="auto" w:fill="FFFF00"/>
    </w:rPr>
  </w:style>
  <w:style w:type="character" w:customStyle="1" w:styleId="Heading1Char">
    <w:name w:val="Heading 1 Char"/>
    <w:link w:val="Heading1"/>
    <w:rPr>
      <w:rFonts w:ascii="Arial" w:eastAsia="Arial" w:hAnsi="Arial" w:cs="Arial"/>
      <w:b/>
      <w:color w:val="000000"/>
      <w:sz w:val="40"/>
    </w:rPr>
  </w:style>
  <w:style w:type="character" w:customStyle="1" w:styleId="Heading4Char">
    <w:name w:val="Heading 4 Char"/>
    <w:link w:val="Heading4"/>
    <w:rPr>
      <w:rFonts w:ascii="Arial" w:eastAsia="Arial" w:hAnsi="Arial" w:cs="Arial"/>
      <w:b/>
      <w:color w:val="000000"/>
      <w:sz w:val="20"/>
    </w:rPr>
  </w:style>
  <w:style w:type="character" w:customStyle="1" w:styleId="Heading2Char">
    <w:name w:val="Heading 2 Char"/>
    <w:link w:val="Heading2"/>
    <w:rPr>
      <w:rFonts w:ascii="Arial" w:eastAsia="Arial" w:hAnsi="Arial" w:cs="Arial"/>
      <w:b/>
      <w:color w:val="000000"/>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Spacing">
    <w:name w:val="No Spacing"/>
    <w:uiPriority w:val="1"/>
    <w:qFormat/>
    <w:rsid w:val="00A56F36"/>
    <w:pPr>
      <w:spacing w:after="0" w:line="240" w:lineRule="auto"/>
      <w:ind w:left="10" w:right="414" w:hanging="10"/>
      <w:jc w:val="both"/>
    </w:pPr>
    <w:rPr>
      <w:rFonts w:ascii="Arial" w:eastAsia="Arial" w:hAnsi="Arial" w:cs="Arial"/>
      <w:color w:val="000000"/>
      <w:sz w:val="20"/>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L"/>
    <w:basedOn w:val="Normal"/>
    <w:link w:val="ListParagraphChar"/>
    <w:uiPriority w:val="34"/>
    <w:qFormat/>
    <w:rsid w:val="00A56F36"/>
    <w:pPr>
      <w:ind w:left="720"/>
      <w:contextualSpacing/>
    </w:p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L Char"/>
    <w:link w:val="ListParagraph"/>
    <w:uiPriority w:val="34"/>
    <w:qFormat/>
    <w:locked/>
    <w:rsid w:val="00A56F36"/>
    <w:rPr>
      <w:rFonts w:ascii="Arial" w:eastAsia="Arial" w:hAnsi="Arial" w:cs="Arial"/>
      <w:color w:val="000000"/>
      <w:sz w:val="20"/>
    </w:rPr>
  </w:style>
  <w:style w:type="paragraph" w:styleId="BodyText">
    <w:name w:val="Body Text"/>
    <w:basedOn w:val="Normal"/>
    <w:link w:val="BodyTextChar"/>
    <w:uiPriority w:val="1"/>
    <w:qFormat/>
    <w:rsid w:val="00E5140E"/>
    <w:pPr>
      <w:widowControl w:val="0"/>
      <w:autoSpaceDE w:val="0"/>
      <w:autoSpaceDN w:val="0"/>
      <w:spacing w:after="0" w:line="240" w:lineRule="auto"/>
      <w:ind w:left="0" w:right="0" w:firstLine="0"/>
      <w:jc w:val="left"/>
    </w:pPr>
    <w:rPr>
      <w:color w:val="auto"/>
      <w:kern w:val="0"/>
      <w:szCs w:val="20"/>
      <w:lang w:bidi="en-GB"/>
      <w14:ligatures w14:val="none"/>
    </w:rPr>
  </w:style>
  <w:style w:type="character" w:customStyle="1" w:styleId="BodyTextChar">
    <w:name w:val="Body Text Char"/>
    <w:basedOn w:val="DefaultParagraphFont"/>
    <w:link w:val="BodyText"/>
    <w:uiPriority w:val="1"/>
    <w:rsid w:val="00E5140E"/>
    <w:rPr>
      <w:rFonts w:ascii="Arial" w:eastAsia="Arial" w:hAnsi="Arial" w:cs="Arial"/>
      <w:kern w:val="0"/>
      <w:sz w:val="20"/>
      <w:szCs w:val="20"/>
      <w:lang w:bidi="en-GB"/>
      <w14:ligatures w14:val="none"/>
    </w:rPr>
  </w:style>
  <w:style w:type="character" w:styleId="Hyperlink">
    <w:name w:val="Hyperlink"/>
    <w:basedOn w:val="DefaultParagraphFont"/>
    <w:uiPriority w:val="99"/>
    <w:unhideWhenUsed/>
    <w:rsid w:val="007F79D6"/>
    <w:rPr>
      <w:color w:val="467886" w:themeColor="hyperlink"/>
      <w:u w:val="single"/>
    </w:rPr>
  </w:style>
  <w:style w:type="character" w:customStyle="1" w:styleId="normaltextrun">
    <w:name w:val="normaltextrun"/>
    <w:basedOn w:val="DefaultParagraphFont"/>
    <w:rsid w:val="00041531"/>
  </w:style>
  <w:style w:type="character" w:customStyle="1" w:styleId="eop">
    <w:name w:val="eop"/>
    <w:basedOn w:val="DefaultParagraphFont"/>
    <w:rsid w:val="00041531"/>
  </w:style>
  <w:style w:type="paragraph" w:styleId="Header">
    <w:name w:val="header"/>
    <w:basedOn w:val="Normal"/>
    <w:link w:val="HeaderChar"/>
    <w:uiPriority w:val="99"/>
    <w:unhideWhenUsed/>
    <w:rsid w:val="00041531"/>
    <w:pPr>
      <w:tabs>
        <w:tab w:val="center" w:pos="4513"/>
        <w:tab w:val="right" w:pos="9026"/>
      </w:tabs>
      <w:spacing w:after="0" w:line="240" w:lineRule="auto"/>
      <w:ind w:left="0" w:right="0" w:firstLine="0"/>
      <w:jc w:val="left"/>
    </w:pPr>
    <w:rPr>
      <w:rFonts w:ascii="Calibri" w:eastAsia="Calibri" w:hAnsi="Calibri" w:cs="Times New Roman"/>
      <w:color w:val="auto"/>
      <w:kern w:val="0"/>
      <w:sz w:val="22"/>
      <w:szCs w:val="22"/>
      <w:lang w:eastAsia="en-US"/>
      <w14:ligatures w14:val="none"/>
    </w:rPr>
  </w:style>
  <w:style w:type="character" w:customStyle="1" w:styleId="HeaderChar">
    <w:name w:val="Header Char"/>
    <w:basedOn w:val="DefaultParagraphFont"/>
    <w:link w:val="Header"/>
    <w:uiPriority w:val="99"/>
    <w:rsid w:val="00041531"/>
    <w:rPr>
      <w:rFonts w:ascii="Calibri" w:eastAsia="Calibri" w:hAnsi="Calibri" w:cs="Times New Roman"/>
      <w:kern w:val="0"/>
      <w:sz w:val="22"/>
      <w:szCs w:val="22"/>
      <w:lang w:eastAsia="en-US"/>
      <w14:ligatures w14:val="none"/>
    </w:rPr>
  </w:style>
  <w:style w:type="paragraph" w:customStyle="1" w:styleId="TableParagraph">
    <w:name w:val="Table Paragraph"/>
    <w:basedOn w:val="Normal"/>
    <w:uiPriority w:val="1"/>
    <w:qFormat/>
    <w:rsid w:val="00157888"/>
    <w:pPr>
      <w:widowControl w:val="0"/>
      <w:autoSpaceDE w:val="0"/>
      <w:autoSpaceDN w:val="0"/>
      <w:spacing w:after="0" w:line="240" w:lineRule="auto"/>
      <w:ind w:left="0" w:right="0" w:firstLine="0"/>
      <w:jc w:val="left"/>
    </w:pPr>
    <w:rPr>
      <w:color w:val="auto"/>
      <w:kern w:val="0"/>
      <w:sz w:val="22"/>
      <w:szCs w:val="22"/>
      <w:lang w:bidi="en-GB"/>
      <w14:ligatures w14:val="none"/>
    </w:rPr>
  </w:style>
  <w:style w:type="paragraph" w:styleId="Footer">
    <w:name w:val="footer"/>
    <w:basedOn w:val="Normal"/>
    <w:link w:val="FooterChar"/>
    <w:uiPriority w:val="99"/>
    <w:unhideWhenUsed/>
    <w:rsid w:val="006C77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772C"/>
    <w:rPr>
      <w:rFonts w:ascii="Arial" w:eastAsia="Arial" w:hAnsi="Arial" w:cs="Arial"/>
      <w:color w:val="000000"/>
      <w:sz w:val="20"/>
    </w:rPr>
  </w:style>
  <w:style w:type="character" w:styleId="UnresolvedMention">
    <w:name w:val="Unresolved Mention"/>
    <w:basedOn w:val="DefaultParagraphFont"/>
    <w:uiPriority w:val="99"/>
    <w:semiHidden/>
    <w:unhideWhenUsed/>
    <w:rsid w:val="00A30D0B"/>
    <w:rPr>
      <w:color w:val="605E5C"/>
      <w:shd w:val="clear" w:color="auto" w:fill="E1DFDD"/>
    </w:rPr>
  </w:style>
  <w:style w:type="paragraph" w:styleId="CommentText">
    <w:name w:val="annotation text"/>
    <w:basedOn w:val="Normal"/>
    <w:link w:val="CommentTextChar"/>
    <w:uiPriority w:val="99"/>
    <w:semiHidden/>
    <w:unhideWhenUsed/>
    <w:rsid w:val="00693DEF"/>
    <w:pPr>
      <w:spacing w:after="0" w:line="240" w:lineRule="auto"/>
      <w:ind w:left="0" w:right="0" w:firstLine="0"/>
      <w:jc w:val="left"/>
    </w:pPr>
    <w:rPr>
      <w:rFonts w:ascii="Calibri" w:eastAsiaTheme="minorHAnsi" w:hAnsi="Calibri" w:cs="Calibri"/>
      <w:color w:val="auto"/>
      <w:kern w:val="0"/>
      <w:szCs w:val="20"/>
      <w:lang w:eastAsia="en-US"/>
      <w14:ligatures w14:val="none"/>
    </w:rPr>
  </w:style>
  <w:style w:type="character" w:customStyle="1" w:styleId="CommentTextChar">
    <w:name w:val="Comment Text Char"/>
    <w:basedOn w:val="DefaultParagraphFont"/>
    <w:link w:val="CommentText"/>
    <w:uiPriority w:val="99"/>
    <w:semiHidden/>
    <w:rsid w:val="00693DEF"/>
    <w:rPr>
      <w:rFonts w:ascii="Calibri" w:eastAsiaTheme="minorHAnsi" w:hAnsi="Calibri" w:cs="Calibri"/>
      <w:kern w:val="0"/>
      <w:sz w:val="20"/>
      <w:szCs w:val="20"/>
      <w:lang w:eastAsia="en-US"/>
      <w14:ligatures w14:val="none"/>
    </w:rPr>
  </w:style>
  <w:style w:type="character" w:styleId="CommentReference">
    <w:name w:val="annotation reference"/>
    <w:basedOn w:val="DefaultParagraphFont"/>
    <w:uiPriority w:val="99"/>
    <w:semiHidden/>
    <w:unhideWhenUsed/>
    <w:rsid w:val="00693DEF"/>
    <w:rPr>
      <w:sz w:val="16"/>
      <w:szCs w:val="16"/>
    </w:rPr>
  </w:style>
  <w:style w:type="character" w:customStyle="1" w:styleId="cf01">
    <w:name w:val="cf01"/>
    <w:basedOn w:val="DefaultParagraphFont"/>
    <w:rsid w:val="00982D3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99305">
      <w:bodyDiv w:val="1"/>
      <w:marLeft w:val="0"/>
      <w:marRight w:val="0"/>
      <w:marTop w:val="0"/>
      <w:marBottom w:val="0"/>
      <w:divBdr>
        <w:top w:val="none" w:sz="0" w:space="0" w:color="auto"/>
        <w:left w:val="none" w:sz="0" w:space="0" w:color="auto"/>
        <w:bottom w:val="none" w:sz="0" w:space="0" w:color="auto"/>
        <w:right w:val="none" w:sz="0" w:space="0" w:color="auto"/>
      </w:divBdr>
    </w:div>
    <w:div w:id="331301840">
      <w:bodyDiv w:val="1"/>
      <w:marLeft w:val="0"/>
      <w:marRight w:val="0"/>
      <w:marTop w:val="0"/>
      <w:marBottom w:val="0"/>
      <w:divBdr>
        <w:top w:val="none" w:sz="0" w:space="0" w:color="auto"/>
        <w:left w:val="none" w:sz="0" w:space="0" w:color="auto"/>
        <w:bottom w:val="none" w:sz="0" w:space="0" w:color="auto"/>
        <w:right w:val="none" w:sz="0" w:space="0" w:color="auto"/>
      </w:divBdr>
    </w:div>
    <w:div w:id="1100416756">
      <w:bodyDiv w:val="1"/>
      <w:marLeft w:val="0"/>
      <w:marRight w:val="0"/>
      <w:marTop w:val="0"/>
      <w:marBottom w:val="0"/>
      <w:divBdr>
        <w:top w:val="none" w:sz="0" w:space="0" w:color="auto"/>
        <w:left w:val="none" w:sz="0" w:space="0" w:color="auto"/>
        <w:bottom w:val="none" w:sz="0" w:space="0" w:color="auto"/>
        <w:right w:val="none" w:sz="0" w:space="0" w:color="auto"/>
      </w:divBdr>
    </w:div>
    <w:div w:id="1174688684">
      <w:bodyDiv w:val="1"/>
      <w:marLeft w:val="0"/>
      <w:marRight w:val="0"/>
      <w:marTop w:val="0"/>
      <w:marBottom w:val="0"/>
      <w:divBdr>
        <w:top w:val="none" w:sz="0" w:space="0" w:color="auto"/>
        <w:left w:val="none" w:sz="0" w:space="0" w:color="auto"/>
        <w:bottom w:val="none" w:sz="0" w:space="0" w:color="auto"/>
        <w:right w:val="none" w:sz="0" w:space="0" w:color="auto"/>
      </w:divBdr>
    </w:div>
    <w:div w:id="1347829200">
      <w:bodyDiv w:val="1"/>
      <w:marLeft w:val="0"/>
      <w:marRight w:val="0"/>
      <w:marTop w:val="0"/>
      <w:marBottom w:val="0"/>
      <w:divBdr>
        <w:top w:val="none" w:sz="0" w:space="0" w:color="auto"/>
        <w:left w:val="none" w:sz="0" w:space="0" w:color="auto"/>
        <w:bottom w:val="none" w:sz="0" w:space="0" w:color="auto"/>
        <w:right w:val="none" w:sz="0" w:space="0" w:color="auto"/>
      </w:divBdr>
    </w:div>
    <w:div w:id="1374579446">
      <w:bodyDiv w:val="1"/>
      <w:marLeft w:val="0"/>
      <w:marRight w:val="0"/>
      <w:marTop w:val="0"/>
      <w:marBottom w:val="0"/>
      <w:divBdr>
        <w:top w:val="none" w:sz="0" w:space="0" w:color="auto"/>
        <w:left w:val="none" w:sz="0" w:space="0" w:color="auto"/>
        <w:bottom w:val="none" w:sz="0" w:space="0" w:color="auto"/>
        <w:right w:val="none" w:sz="0" w:space="0" w:color="auto"/>
      </w:divBdr>
    </w:div>
    <w:div w:id="1381636434">
      <w:bodyDiv w:val="1"/>
      <w:marLeft w:val="0"/>
      <w:marRight w:val="0"/>
      <w:marTop w:val="0"/>
      <w:marBottom w:val="0"/>
      <w:divBdr>
        <w:top w:val="none" w:sz="0" w:space="0" w:color="auto"/>
        <w:left w:val="none" w:sz="0" w:space="0" w:color="auto"/>
        <w:bottom w:val="none" w:sz="0" w:space="0" w:color="auto"/>
        <w:right w:val="none" w:sz="0" w:space="0" w:color="auto"/>
      </w:divBdr>
    </w:div>
    <w:div w:id="1476213587">
      <w:bodyDiv w:val="1"/>
      <w:marLeft w:val="0"/>
      <w:marRight w:val="0"/>
      <w:marTop w:val="0"/>
      <w:marBottom w:val="0"/>
      <w:divBdr>
        <w:top w:val="none" w:sz="0" w:space="0" w:color="auto"/>
        <w:left w:val="none" w:sz="0" w:space="0" w:color="auto"/>
        <w:bottom w:val="none" w:sz="0" w:space="0" w:color="auto"/>
        <w:right w:val="none" w:sz="0" w:space="0" w:color="auto"/>
      </w:divBdr>
    </w:div>
    <w:div w:id="15642971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crossref.org/" TargetMode="External"/><Relationship Id="rId26" Type="http://schemas.openxmlformats.org/officeDocument/2006/relationships/footer" Target="footer1.xml"/><Relationship Id="rId21" Type="http://schemas.openxmlformats.org/officeDocument/2006/relationships/hyperlink" Target="https://www.doabooks.org/" TargetMode="External"/><Relationship Id="rId34"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mailto:DDaTProcurement@uksbs.co.uk" TargetMode="External"/><Relationship Id="rId17" Type="http://schemas.openxmlformats.org/officeDocument/2006/relationships/hyperlink" Target="https://www.scopus.com/home.uri" TargetMode="External"/><Relationship Id="rId25" Type="http://schemas.openxmlformats.org/officeDocument/2006/relationships/header" Target="header2.xml"/><Relationship Id="rId33"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s://www.webofscience.com/wos/woscc/basic-search" TargetMode="External"/><Relationship Id="rId20" Type="http://schemas.openxmlformats.org/officeDocument/2006/relationships/hyperlink" Target="https://core.ac.uk/"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bi.cockerell@ukri.org" TargetMode="External"/><Relationship Id="rId24" Type="http://schemas.openxmlformats.org/officeDocument/2006/relationships/header" Target="header1.xml"/><Relationship Id="rId32" Type="http://schemas.openxmlformats.org/officeDocument/2006/relationships/footer" Target="footer4.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pubmed.ncbi.nlm.nih.gov/" TargetMode="External"/><Relationship Id="rId23" Type="http://schemas.openxmlformats.org/officeDocument/2006/relationships/hyperlink" Target="https://datacite.org/" TargetMode="External"/><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yperlink" Target="https://openalex.org/" TargetMode="External"/><Relationship Id="rId31"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csc.gov.uk/collection/cloud/the-cloud-security-principles" TargetMode="External"/><Relationship Id="rId22" Type="http://schemas.openxmlformats.org/officeDocument/2006/relationships/hyperlink" Target="https://www.oapen.org/"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footnotes" Target="footnot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view_x0020_Date xmlns="e0f9be11-677b-45e9-a7da-7cdd22db1535" xsi:nil="true"/>
    <_ip_UnifiedCompliancePolicyUIAction xmlns="http://schemas.microsoft.com/sharepoint/v3" xsi:nil="true"/>
    <Audit xmlns="e0f9be11-677b-45e9-a7da-7cdd22db1535" xsi:nil="true"/>
    <lcf76f155ced4ddcb4097134ff3c332f xmlns="e0f9be11-677b-45e9-a7da-7cdd22db1535">
      <Terms xmlns="http://schemas.microsoft.com/office/infopath/2007/PartnerControls"/>
    </lcf76f155ced4ddcb4097134ff3c332f>
    <_ip_UnifiedCompliancePolicyProperties xmlns="http://schemas.microsoft.com/sharepoint/v3" xsi:nil="true"/>
    <Reference_x0020_Number xmlns="e0f9be11-677b-45e9-a7da-7cdd22db1535" xsi:nil="true"/>
    <TaxCatchAll xmlns="b2806620-3310-4ead-bd41-136d761eff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C87ABB31A23CC4E965838DD418AFBAF" ma:contentTypeVersion="19" ma:contentTypeDescription="Create a new document." ma:contentTypeScope="" ma:versionID="dd799f859b367d2ffbd921f7ca762273">
  <xsd:schema xmlns:xsd="http://www.w3.org/2001/XMLSchema" xmlns:xs="http://www.w3.org/2001/XMLSchema" xmlns:p="http://schemas.microsoft.com/office/2006/metadata/properties" xmlns:ns1="http://schemas.microsoft.com/sharepoint/v3" xmlns:ns2="e0f9be11-677b-45e9-a7da-7cdd22db1535" xmlns:ns3="b2806620-3310-4ead-bd41-136d761effaa" targetNamespace="http://schemas.microsoft.com/office/2006/metadata/properties" ma:root="true" ma:fieldsID="344cea532a3958c28e0d28bf74f2339a" ns1:_="" ns2:_="" ns3:_="">
    <xsd:import namespace="http://schemas.microsoft.com/sharepoint/v3"/>
    <xsd:import namespace="e0f9be11-677b-45e9-a7da-7cdd22db1535"/>
    <xsd:import namespace="b2806620-3310-4ead-bd41-136d761effaa"/>
    <xsd:element name="properties">
      <xsd:complexType>
        <xsd:sequence>
          <xsd:element name="documentManagement">
            <xsd:complexType>
              <xsd:all>
                <xsd:element ref="ns2:Reference_x0020_Number" minOccurs="0"/>
                <xsd:element ref="ns2:Audit" minOccurs="0"/>
                <xsd:element ref="ns2:Review_x0020_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f9be11-677b-45e9-a7da-7cdd22db1535" elementFormDefault="qualified">
    <xsd:import namespace="http://schemas.microsoft.com/office/2006/documentManagement/types"/>
    <xsd:import namespace="http://schemas.microsoft.com/office/infopath/2007/PartnerControls"/>
    <xsd:element name="Reference_x0020_Number" ma:index="8" nillable="true" ma:displayName="Reference Number" ma:internalName="Reference_x0020_Number">
      <xsd:simpleType>
        <xsd:restriction base="dms:Text">
          <xsd:maxLength value="25"/>
        </xsd:restriction>
      </xsd:simpleType>
    </xsd:element>
    <xsd:element name="Audit" ma:index="9" nillable="true" ma:displayName="Audit" ma:format="Dropdown" ma:internalName="Audit">
      <xsd:simpleType>
        <xsd:restriction base="dms:Choice">
          <xsd:enumeration value="Yes"/>
          <xsd:enumeration value="No"/>
        </xsd:restriction>
      </xsd:simpleType>
    </xsd:element>
    <xsd:element name="Review_x0020_Date" ma:index="10" nillable="true" ma:displayName="Review Date" ma:format="DateOnly" ma:internalName="Review_x0020_Date">
      <xsd:simpleType>
        <xsd:restriction base="dms:DateTime"/>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556a023-2abc-40c4-9d85-051236bb229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2806620-3310-4ead-bd41-136d761effaa"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15b2446-b445-4ffe-981a-653756acf232}" ma:internalName="TaxCatchAll" ma:showField="CatchAllData" ma:web="b2806620-3310-4ead-bd41-136d761effaa">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8223C6-CE1D-4BD5-9291-8CFD9494B80F}">
  <ds:schemaRefs>
    <ds:schemaRef ds:uri="http://schemas.microsoft.com/sharepoint/v3/contenttype/forms"/>
  </ds:schemaRefs>
</ds:datastoreItem>
</file>

<file path=customXml/itemProps2.xml><?xml version="1.0" encoding="utf-8"?>
<ds:datastoreItem xmlns:ds="http://schemas.openxmlformats.org/officeDocument/2006/customXml" ds:itemID="{09121C8E-1DED-4F67-B4C0-98D504FF96BD}">
  <ds:schemaRefs>
    <ds:schemaRef ds:uri="http://schemas.microsoft.com/office/2006/metadata/properties"/>
    <ds:schemaRef ds:uri="http://schemas.microsoft.com/office/infopath/2007/PartnerControls"/>
    <ds:schemaRef ds:uri="e0f9be11-677b-45e9-a7da-7cdd22db1535"/>
    <ds:schemaRef ds:uri="http://schemas.microsoft.com/sharepoint/v3"/>
    <ds:schemaRef ds:uri="b2806620-3310-4ead-bd41-136d761effaa"/>
  </ds:schemaRefs>
</ds:datastoreItem>
</file>

<file path=customXml/itemProps3.xml><?xml version="1.0" encoding="utf-8"?>
<ds:datastoreItem xmlns:ds="http://schemas.openxmlformats.org/officeDocument/2006/customXml" ds:itemID="{8B61F70B-DF36-4734-947C-D347B53F6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f9be11-677b-45e9-a7da-7cdd22db1535"/>
    <ds:schemaRef ds:uri="b2806620-3310-4ead-bd41-136d761eff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43</TotalTime>
  <Pages>63</Pages>
  <Words>20060</Words>
  <Characters>114344</Characters>
  <Application>Microsoft Office Word</Application>
  <DocSecurity>0</DocSecurity>
  <Lines>952</Lines>
  <Paragraphs>268</Paragraphs>
  <ScaleCrop>false</ScaleCrop>
  <HeadingPairs>
    <vt:vector size="2" baseType="variant">
      <vt:variant>
        <vt:lpstr>Title</vt:lpstr>
      </vt:variant>
      <vt:variant>
        <vt:i4>1</vt:i4>
      </vt:variant>
    </vt:vector>
  </HeadingPairs>
  <TitlesOfParts>
    <vt:vector size="1" baseType="lpstr">
      <vt:lpstr>UKRI Precedent Goods Services Contract (High value)</vt:lpstr>
    </vt:vector>
  </TitlesOfParts>
  <Company/>
  <LinksUpToDate>false</LinksUpToDate>
  <CharactersWithSpaces>134136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UKRI Precedent Goods Services Contract (High value)</dc:title>
  <dc:subject>Forms</dc:subject>
  <dc:creator>Burges Salmon</dc:creator>
  <cp:keywords>49998.1</cp:keywords>
  <cp:lastModifiedBy>Sian Green</cp:lastModifiedBy>
  <cp:revision>47</cp:revision>
  <dcterms:created xsi:type="dcterms:W3CDTF">2025-02-13T15:36:00Z</dcterms:created>
  <dcterms:modified xsi:type="dcterms:W3CDTF">2025-02-20T10:48:00Z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7cc2d983,5aaf1ca8,3099fa75,364cb48e,56057549,1c897f1c</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305e5a19,57a58f85,2ca79fe9,1920bbab,67dd2d08,64d74849</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y fmtid="{D5CDD505-2E9C-101B-9397-08002B2CF9AE}" pid="8" name="ContentTypeId">
    <vt:lpwstr>0x0101000C87ABB31A23CC4E965838DD418AFBAF</vt:lpwstr>
  </property>
  <property fmtid="{D5CDD505-2E9C-101B-9397-08002B2CF9AE}" pid="9" name="MediaServiceImageTags">
    <vt:lpwstr/>
  </property>
</Properties>
</file>